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  <w:r w:rsidRPr="008C0F70">
        <w:rPr>
          <w:rFonts w:ascii="Cambria" w:hAnsi="Cambria"/>
          <w:b/>
          <w:sz w:val="24"/>
        </w:rPr>
        <w:t>ПОЯСНИТЕЛЬНАЯ ЗАПИСКА</w:t>
      </w:r>
    </w:p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  <w:r w:rsidRPr="008C0F70">
        <w:rPr>
          <w:rFonts w:ascii="Cambria" w:hAnsi="Cambria"/>
          <w:b/>
          <w:sz w:val="24"/>
        </w:rPr>
        <w:t>К РАБОЧЕЙ ПРОГРАММЕ ПО ОБЩЕСТВОЗНАНИЮ ДЛЯ 11 КЛАССА</w:t>
      </w:r>
    </w:p>
    <w:p w:rsidR="008C0F70" w:rsidRPr="008C0F70" w:rsidRDefault="008C0F70" w:rsidP="008C0F70">
      <w:pPr>
        <w:pStyle w:val="a9"/>
        <w:jc w:val="center"/>
        <w:rPr>
          <w:rFonts w:ascii="Cambria" w:hAnsi="Cambria"/>
          <w:b/>
          <w:sz w:val="24"/>
        </w:rPr>
      </w:pPr>
    </w:p>
    <w:p w:rsidR="008C0F70" w:rsidRP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Рабочая программа по обществознанию (11 класс – базовое изучение предмета) составлена   в соответствии с Федеральным компонентом Государственного образовательного стандарта среднего (полного) общего образования по обществознанию и авторской программы Л.Н. Боголюбова, учебник Л.Н. Боголюбов, А.Ю.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, В.А. </w:t>
      </w:r>
      <w:proofErr w:type="spellStart"/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Литвинова,М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«Просвещение», 2014г. Рабочая программа конкретизирует содержание предметных тем образовательного стандарта, дает распределение учебных часов по разделам и темам курса.</w:t>
      </w:r>
    </w:p>
    <w:p w:rsidR="008C0F70" w:rsidRP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sz w:val="24"/>
          <w:szCs w:val="24"/>
          <w:lang w:eastAsia="ru-RU"/>
        </w:rPr>
        <w:t>Цели и задачи:</w:t>
      </w:r>
    </w:p>
    <w:p w:rsidR="008C0F70" w:rsidRPr="008C0F70" w:rsidRDefault="008C0F70" w:rsidP="008C0F70">
      <w:pPr>
        <w:pStyle w:val="a9"/>
        <w:ind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Изучение обществоведения (включая экономику и право) в старшей школе на базовом уровне направлено на достижение следующих целей: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интереса к изучению социальных и гуманитарных дисциплин;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воспитание общероссийской идентичности, гражданской ответственности, правового самосознания, толерантности;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приверженности гуманистическим и демократическим ценностям, закрепленным в Конституции Российской Федерации;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-освоение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</w:p>
    <w:p w:rsidR="008C0F70" w:rsidRPr="008C0F70" w:rsidRDefault="008C0F70" w:rsidP="008C0F70">
      <w:pPr>
        <w:pStyle w:val="a9"/>
        <w:numPr>
          <w:ilvl w:val="0"/>
          <w:numId w:val="11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8C0F70" w:rsidRPr="008C0F70" w:rsidRDefault="008C0F7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</w:p>
    <w:p w:rsidR="008C0F70" w:rsidRPr="008C0F70" w:rsidRDefault="008C0F70" w:rsidP="008C0F70">
      <w:pPr>
        <w:pStyle w:val="a9"/>
        <w:ind w:left="708" w:firstLine="708"/>
        <w:rPr>
          <w:rFonts w:ascii="Cambria" w:hAnsi="Cambria"/>
          <w:sz w:val="15"/>
          <w:szCs w:val="13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Изучение курса позволяет заложить у обучающихся комплекс знаний, отражающих основные объекты изучения: правовое регулирование общественных отношений, 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познавательных и практических задач, отражающих типичные социальные ситуации.</w:t>
      </w:r>
    </w:p>
    <w:p w:rsidR="008C0F70" w:rsidRPr="008C0F70" w:rsidRDefault="008C0F70" w:rsidP="008C0F70">
      <w:pPr>
        <w:pStyle w:val="a9"/>
        <w:jc w:val="center"/>
        <w:rPr>
          <w:rFonts w:ascii="Cambria" w:eastAsia="Times New Roman" w:hAnsi="Cambria" w:cs="Times New Roman"/>
          <w:bCs/>
          <w:lang w:eastAsia="ru-RU"/>
        </w:rPr>
      </w:pPr>
      <w:r w:rsidRPr="008C0F70">
        <w:rPr>
          <w:rFonts w:ascii="Cambria" w:eastAsia="Times New Roman" w:hAnsi="Cambria" w:cs="Times New Roman"/>
          <w:bCs/>
          <w:lang w:eastAsia="ru-RU"/>
        </w:rPr>
        <w:br w:type="page"/>
      </w:r>
    </w:p>
    <w:p w:rsidR="00DB33B0" w:rsidRPr="008C0F70" w:rsidRDefault="00DB33B0" w:rsidP="008C0F70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lastRenderedPageBreak/>
        <w:t>Название УМК: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1. Авторская программа «Обществознание» под редакцией Л.Н. Боголюбова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 М. Просвещение, 201</w:t>
      </w:r>
      <w:r w:rsidR="008C0F70">
        <w:rPr>
          <w:rFonts w:ascii="Cambria" w:eastAsia="Times New Roman" w:hAnsi="Cambria" w:cs="Times New Roman"/>
          <w:sz w:val="24"/>
          <w:szCs w:val="24"/>
          <w:lang w:eastAsia="ru-RU"/>
        </w:rPr>
        <w:t>6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г, «Обществознание» Л.Н. Боголюбов, А.Ю.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и др.</w:t>
      </w:r>
    </w:p>
    <w:p w:rsidR="008C0F70" w:rsidRDefault="008C0F7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Форма организации учебного процесса: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индивидуальная, фронтальная, словесная</w:t>
      </w:r>
    </w:p>
    <w:p w:rsidR="00DB33B0" w:rsidRPr="008C0F70" w:rsidRDefault="00DB33B0" w:rsidP="008C0F70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Требования к уровню подготовки учащихся по данной программе</w:t>
      </w:r>
    </w:p>
    <w:p w:rsidR="00DB33B0" w:rsidRPr="008C0F70" w:rsidRDefault="00DB33B0" w:rsidP="008C0F70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 результате изучения обществознания (включая экономику и право) на базовом уровне ученик должен: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lang w:eastAsia="ru-RU"/>
        </w:rPr>
        <w:t>определение сущ</w:t>
      </w:r>
      <w:r w:rsidRPr="008C0F70">
        <w:rPr>
          <w:spacing w:val="2"/>
          <w:lang w:eastAsia="ru-RU"/>
        </w:rPr>
        <w:t>ностных характеристик изучаемого объекта,</w:t>
      </w:r>
      <w:r w:rsidRPr="008C0F70">
        <w:rPr>
          <w:lang w:eastAsia="ru-RU"/>
        </w:rPr>
        <w:t> сравнение, сопоставление, оценка и классификация объектов по указанным критериям;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объяснение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изученных положений на предлагаемых конкретных </w:t>
      </w:r>
      <w:r w:rsidRPr="008C0F70">
        <w:rPr>
          <w:rFonts w:ascii="Cambria" w:eastAsia="Times New Roman" w:hAnsi="Cambria" w:cs="Times New Roman"/>
          <w:spacing w:val="-4"/>
          <w:sz w:val="24"/>
          <w:szCs w:val="24"/>
          <w:lang w:eastAsia="ru-RU"/>
        </w:rPr>
        <w:t>примерах;</w:t>
      </w:r>
    </w:p>
    <w:p w:rsid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:rsid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уме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ние обосновывать суждения, давать определения, приво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дить доказательства (в том числе от противного);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поиск нужной информации по заданной теме в источниках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различного типа и извлечение необходимой информации из источни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ков, созданных в различных знаковых системах (текст, таблица,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график, диаграмма, аудиовизуальный ряд и др.). Отделение основной 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информации от второстепенной, критическое оценивание достовер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выбор вида чтения в соответствии с поставленной целью (оз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накомительное, просмотровое, поисковое и др.);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работа с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текстами различных стилей, понимание их специфики; адекватное восприятие языка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средств массовой информации;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участие в проектной деятельности, 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формулирование полученных результа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тов;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создание собственных произведений, идеальных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моделей социальных объектов, процессов, явлений, в том числе с использовани</w:t>
      </w:r>
      <w:r w:rsidRPr="008C0F70">
        <w:rPr>
          <w:rFonts w:ascii="Cambria" w:eastAsia="Times New Roman" w:hAnsi="Cambria" w:cs="Times New Roman"/>
          <w:spacing w:val="1"/>
          <w:sz w:val="24"/>
          <w:szCs w:val="24"/>
          <w:lang w:eastAsia="ru-RU"/>
        </w:rPr>
        <w:t>ем мультимедийных технологий;</w:t>
      </w:r>
    </w:p>
    <w:p w:rsidR="008C0F7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пользования мультимедийными ресурсами и компьютерными </w:t>
      </w:r>
      <w:r w:rsidRPr="008C0F70"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  <w:t>технологиями для обработки, передачи, систематизации информации,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создания баз данных, презентации результатов познавательной и </w:t>
      </w:r>
      <w:r w:rsidRPr="008C0F70">
        <w:rPr>
          <w:rFonts w:ascii="Cambria" w:eastAsia="Times New Roman" w:hAnsi="Cambria" w:cs="Times New Roman"/>
          <w:spacing w:val="-3"/>
          <w:sz w:val="24"/>
          <w:szCs w:val="24"/>
          <w:lang w:eastAsia="ru-RU"/>
        </w:rPr>
        <w:t>практической деятельности;</w:t>
      </w:r>
    </w:p>
    <w:p w:rsidR="00DB33B0" w:rsidRPr="008C0F70" w:rsidRDefault="00DB33B0" w:rsidP="008C0F70">
      <w:pPr>
        <w:pStyle w:val="a9"/>
        <w:numPr>
          <w:ilvl w:val="0"/>
          <w:numId w:val="1"/>
        </w:numPr>
        <w:tabs>
          <w:tab w:val="clear" w:pos="4680"/>
        </w:tabs>
        <w:ind w:left="1134" w:hanging="425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владение основными видами публичных выступлений </w:t>
      </w:r>
      <w:r w:rsidRPr="008C0F70">
        <w:rPr>
          <w:rFonts w:ascii="Cambria" w:eastAsia="Times New Roman" w:hAnsi="Cambria" w:cs="Times New Roman"/>
          <w:spacing w:val="5"/>
          <w:sz w:val="24"/>
          <w:szCs w:val="24"/>
          <w:lang w:eastAsia="ru-RU"/>
        </w:rPr>
        <w:t>(высказывания, монолог, дискуссия, полемика), следование </w:t>
      </w:r>
      <w:r w:rsidRPr="008C0F70">
        <w:rPr>
          <w:rFonts w:ascii="Cambria" w:eastAsia="Times New Roman" w:hAnsi="Cambria" w:cs="Times New Roman"/>
          <w:spacing w:val="-2"/>
          <w:sz w:val="24"/>
          <w:szCs w:val="24"/>
          <w:lang w:eastAsia="ru-RU"/>
        </w:rPr>
        <w:t>этическим нормам и правилам ведения диалога (диспута).</w:t>
      </w:r>
    </w:p>
    <w:p w:rsidR="008C0F70" w:rsidRDefault="008C0F70" w:rsidP="00DB33B0">
      <w:pPr>
        <w:shd w:val="clear" w:color="auto" w:fill="FFFFFF"/>
        <w:spacing w:after="0" w:line="240" w:lineRule="auto"/>
        <w:ind w:left="540" w:right="1"/>
        <w:jc w:val="both"/>
        <w:rPr>
          <w:rFonts w:ascii="Cambria" w:eastAsia="Times New Roman" w:hAnsi="Cambria" w:cs="Times New Roman"/>
          <w:spacing w:val="-1"/>
          <w:sz w:val="24"/>
          <w:szCs w:val="24"/>
          <w:lang w:eastAsia="ru-RU"/>
        </w:rPr>
      </w:pPr>
    </w:p>
    <w:p w:rsidR="00DB33B0" w:rsidRPr="008C0F70" w:rsidRDefault="00DB33B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Программа призвана</w:t>
      </w:r>
      <w:r w:rsidRPr="008C0F70">
        <w:rPr>
          <w:rFonts w:ascii="Cambria" w:hAnsi="Cambria"/>
          <w:sz w:val="24"/>
          <w:lang w:eastAsia="ru-RU"/>
        </w:rPr>
        <w:t xml:space="preserve"> помочь осуществлению выпускниками осознанного выбора путей продолжения образования или </w:t>
      </w:r>
      <w:r w:rsidRPr="008C0F70">
        <w:rPr>
          <w:rFonts w:ascii="Cambria" w:hAnsi="Cambria"/>
          <w:spacing w:val="-2"/>
          <w:sz w:val="24"/>
          <w:lang w:eastAsia="ru-RU"/>
        </w:rPr>
        <w:t>будущей профессиональной деятельности.</w:t>
      </w:r>
    </w:p>
    <w:p w:rsidR="00DB33B0" w:rsidRPr="008C0F70" w:rsidRDefault="00DB33B0" w:rsidP="008C0F70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iCs/>
          <w:sz w:val="24"/>
          <w:lang w:eastAsia="ru-RU"/>
        </w:rPr>
        <w:t>Реализация рабочей программы способствует</w:t>
      </w:r>
      <w:r w:rsidRPr="008C0F70">
        <w:rPr>
          <w:rFonts w:ascii="Cambria" w:hAnsi="Cambria"/>
          <w:iCs/>
          <w:sz w:val="24"/>
          <w:lang w:eastAsia="ru-RU"/>
        </w:rPr>
        <w:t>:</w:t>
      </w:r>
    </w:p>
    <w:p w:rsid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циальных и гуманитарных дисциплин;</w:t>
      </w:r>
    </w:p>
    <w:p w:rsid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воспитанию общероссийской идентичности, гражданской ответственности, правового самосоз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нания, толерантности, уважения к социальным нормам, приверженности к гуманистическим и демокра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тическим ценностям, закрепленным в Конституции РФ;</w:t>
      </w:r>
    </w:p>
    <w:p w:rsidR="00DB33B0" w:rsidRPr="008C0F70" w:rsidRDefault="00DB33B0" w:rsidP="008C0F70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чения социально-экономических и гуманитарных дисциплин в учреждениях системы среднего и выс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шего профессионального образования и самообразования;</w:t>
      </w:r>
    </w:p>
    <w:p w:rsidR="008C0F70" w:rsidRDefault="008C0F70" w:rsidP="008C0F70">
      <w:pPr>
        <w:pStyle w:val="a9"/>
        <w:rPr>
          <w:rFonts w:ascii="Cambria" w:hAnsi="Cambria"/>
          <w:sz w:val="24"/>
          <w:lang w:eastAsia="ru-RU"/>
        </w:rPr>
      </w:pPr>
    </w:p>
    <w:p w:rsidR="00DB33B0" w:rsidRPr="008C0F70" w:rsidRDefault="00DB33B0" w:rsidP="00202029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Курс формирует следующие умения и навыки</w:t>
      </w:r>
      <w:r w:rsidRPr="008C0F70">
        <w:rPr>
          <w:rFonts w:ascii="Cambria" w:hAnsi="Cambria"/>
          <w:sz w:val="24"/>
          <w:lang w:eastAsia="ru-RU"/>
        </w:rPr>
        <w:t>:</w:t>
      </w:r>
    </w:p>
    <w:p w:rsidR="008C0F70" w:rsidRDefault="008C0F70" w:rsidP="008C0F70">
      <w:pPr>
        <w:pStyle w:val="a9"/>
        <w:rPr>
          <w:rFonts w:ascii="Cambria" w:hAnsi="Cambria"/>
          <w:sz w:val="24"/>
          <w:lang w:eastAsia="ru-RU"/>
        </w:rPr>
      </w:pPr>
    </w:p>
    <w:p w:rsidR="00DB33B0" w:rsidRPr="008C0F70" w:rsidRDefault="00DB33B0" w:rsidP="008C0F70">
      <w:pPr>
        <w:pStyle w:val="a9"/>
        <w:ind w:left="360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 xml:space="preserve">В результате изучения обществознания (включая экономику и </w:t>
      </w:r>
      <w:proofErr w:type="gramStart"/>
      <w:r w:rsidRPr="008C0F70">
        <w:rPr>
          <w:rFonts w:ascii="Cambria" w:hAnsi="Cambria"/>
          <w:sz w:val="24"/>
          <w:lang w:eastAsia="ru-RU"/>
        </w:rPr>
        <w:t>политику</w:t>
      </w:r>
      <w:proofErr w:type="gramEnd"/>
      <w:r w:rsidRPr="008C0F70">
        <w:rPr>
          <w:rFonts w:ascii="Cambria" w:hAnsi="Cambria"/>
          <w:sz w:val="24"/>
          <w:lang w:eastAsia="ru-RU"/>
        </w:rPr>
        <w:t xml:space="preserve"> и социальную сферу) на базовом уровне ученик должен:</w:t>
      </w:r>
    </w:p>
    <w:p w:rsidR="00DB33B0" w:rsidRPr="008C0F70" w:rsidRDefault="00DB33B0" w:rsidP="00202029">
      <w:pPr>
        <w:pStyle w:val="a9"/>
        <w:ind w:left="708" w:firstLine="708"/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b/>
          <w:sz w:val="24"/>
          <w:lang w:eastAsia="ru-RU"/>
        </w:rPr>
        <w:t>знать / понимать</w:t>
      </w:r>
      <w:r w:rsidRPr="008C0F70">
        <w:rPr>
          <w:rFonts w:ascii="Cambria" w:hAnsi="Cambria"/>
          <w:sz w:val="24"/>
          <w:lang w:eastAsia="ru-RU"/>
        </w:rPr>
        <w:t>: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биосоциальную сущность человека, основные этапы и факторы социализации личности, ме</w:t>
      </w:r>
      <w:r w:rsidRPr="008C0F70">
        <w:rPr>
          <w:rFonts w:ascii="Cambria" w:hAnsi="Cambria"/>
          <w:sz w:val="24"/>
          <w:lang w:eastAsia="ru-RU"/>
        </w:rPr>
        <w:softHyphen/>
        <w:t>сто и роль человека в системе общественных отношений;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тенденции развития общества в целом как сложной динамической системы, а также важней</w:t>
      </w:r>
      <w:r w:rsidRPr="008C0F70">
        <w:rPr>
          <w:rFonts w:ascii="Cambria" w:hAnsi="Cambria"/>
          <w:sz w:val="24"/>
          <w:lang w:eastAsia="ru-RU"/>
        </w:rPr>
        <w:softHyphen/>
        <w:t>ших социальных институтов;</w:t>
      </w:r>
    </w:p>
    <w:p w:rsid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необходимость регулирования общественных отношений, сущность социальных норм, меха</w:t>
      </w:r>
      <w:r w:rsidRPr="008C0F70">
        <w:rPr>
          <w:rFonts w:ascii="Cambria" w:hAnsi="Cambria"/>
          <w:sz w:val="24"/>
          <w:lang w:eastAsia="ru-RU"/>
        </w:rPr>
        <w:softHyphen/>
        <w:t>низмы правового регулирования;</w:t>
      </w:r>
    </w:p>
    <w:p w:rsidR="00DB33B0" w:rsidRPr="008C0F70" w:rsidRDefault="00DB33B0" w:rsidP="008C0F70">
      <w:pPr>
        <w:pStyle w:val="a9"/>
        <w:numPr>
          <w:ilvl w:val="0"/>
          <w:numId w:val="14"/>
        </w:numPr>
        <w:rPr>
          <w:rFonts w:ascii="Cambria" w:hAnsi="Cambria"/>
          <w:sz w:val="24"/>
          <w:lang w:eastAsia="ru-RU"/>
        </w:rPr>
      </w:pPr>
      <w:r w:rsidRPr="008C0F70">
        <w:rPr>
          <w:rFonts w:ascii="Cambria" w:hAnsi="Cambria"/>
          <w:sz w:val="24"/>
          <w:lang w:eastAsia="ru-RU"/>
        </w:rPr>
        <w:t>особенности социально - гуманитарного познания;</w:t>
      </w:r>
    </w:p>
    <w:p w:rsidR="008C0F70" w:rsidRDefault="008C0F70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eastAsia="ru-RU"/>
        </w:rPr>
      </w:pP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iCs/>
          <w:sz w:val="24"/>
          <w:szCs w:val="24"/>
          <w:lang w:eastAsia="ru-RU"/>
        </w:rPr>
        <w:t>уметь: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характеризовать основные социальные объекты, выделяя их существенные признаки, законо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мерности развития;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анализировать информацию о социальных объектах, выделяя их общие черты и различия, ус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танавливать соответствия между существенными чертами и признаками изученных социальных яв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лений и обществоведческими терминами и понятиями;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родной среды, общества и культуры, взаимосвязи подсистем и элементов общества);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ной жизни для: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осуществлять поиск социальной информации, представленной в различных знаковых системах;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извлекать из неадаптированных оригинальных текстов знания по заданным темам; системати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подготовить устное выступление, творческую работу по социальной проблематике;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применять социально-экономические и гуманитарные знания в процессе решения познава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тельных задач по актуальным социальным проблемам;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успешного выполнения типичных социальных ролей, сознательного взаимодействия с различ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ными социальными институтами</w:t>
      </w:r>
      <w:r w:rsidR="00202029" w:rsidRPr="00202029">
        <w:rPr>
          <w:rFonts w:ascii="Cambria" w:eastAsia="Times New Roman" w:hAnsi="Cambria" w:cs="Times New Roman"/>
          <w:sz w:val="24"/>
          <w:szCs w:val="24"/>
          <w:lang w:eastAsia="ru-RU"/>
        </w:rPr>
        <w:t>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совершенствования собственной познавательной деятельности;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альной информации;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ориентировки в актуальных общественных событиях и процессах; определения личной и граж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данской позиции;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предвидения возможных последствий определенных социальных действий;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оценки происходящих событий и поведения людей с точки зрения морали и права;</w:t>
      </w:r>
    </w:p>
    <w:p w:rsid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</w:t>
      </w: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занностей;</w:t>
      </w:r>
    </w:p>
    <w:p w:rsidR="00DB33B0" w:rsidRPr="00202029" w:rsidRDefault="00DB33B0" w:rsidP="008C0F70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202029" w:rsidRDefault="00202029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Место предмета в базисном учебном плане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138 часов для обязательного изучения учебного предмета «Обществоведение» на этапе среднего (полного) общего образования. В том числе: в   XI классах по 68 часов, из расчета 2 учебных часа в неделю.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Примерная программа рассчитана на   138 учебных часов и является продолжением изучения обществознания в 11 классе. При этом в ней предусмотрен резерв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DB33B0" w:rsidRPr="008C0F70" w:rsidRDefault="00DB33B0" w:rsidP="00DB33B0">
      <w:pPr>
        <w:spacing w:after="0" w:line="240" w:lineRule="auto"/>
        <w:ind w:right="1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  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Содержание учебного курса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Содержание среднего (полного) общего образования на базовом уровне по «Обществоведению»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Освоение нового содержания осуществляется с опорой на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межпредметные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связи с курсами истории, географии, литературы и др.</w:t>
      </w:r>
    </w:p>
    <w:p w:rsidR="00DB33B0" w:rsidRPr="008C0F70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Общеучебные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умения, навыки и способы деятельности</w:t>
      </w:r>
    </w:p>
    <w:p w:rsidR="00202029" w:rsidRDefault="00DB33B0" w:rsidP="00202029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Примерная программа предусматривает формирование у учащихся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общеучебных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«Обществоведение» на этапе среднего (полного) общего образования являются: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объяснение изученных положений на предлагаемых конкретных примерах;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решение познавательных и практических задач, отражающих типичные социальные ситуации;</w:t>
      </w:r>
    </w:p>
    <w:p w:rsidR="00202029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202029">
        <w:rPr>
          <w:rFonts w:ascii="Cambria" w:eastAsia="Times New Roman" w:hAnsi="Cambria" w:cs="Times New Roman"/>
          <w:sz w:val="24"/>
          <w:szCs w:val="24"/>
          <w:lang w:eastAsia="ru-RU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умение обосновывать суждения, давать определения, приводить доказательства (в том числе от противного);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выбор вида чтения в соответствии с поставленной целью (ознакомительное, просмотровое, поисковое и др.);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формулирование полученных результатов;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создание собственных произведений, идеальных моделей социальных объектов, процессов, явлений, в том числе с использованием мультимедийных технологий;</w:t>
      </w:r>
    </w:p>
    <w:p w:rsid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пользования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DB33B0" w:rsidRPr="005335C4" w:rsidRDefault="00DB33B0" w:rsidP="00DB33B0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5335C4">
        <w:rPr>
          <w:rFonts w:ascii="Cambria" w:eastAsia="Times New Roman" w:hAnsi="Cambria" w:cs="Times New Roman"/>
          <w:sz w:val="24"/>
          <w:szCs w:val="24"/>
          <w:lang w:eastAsia="ru-RU"/>
        </w:rPr>
        <w:t>владение основными видами публичных выступлений (высказывания, монолог, дискуссия, полемика), следование этическим нормам и правилам ведения</w:t>
      </w:r>
    </w:p>
    <w:p w:rsidR="005335C4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Содержание курса Обществознание.</w:t>
      </w:r>
    </w:p>
    <w:p w:rsidR="005335C4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5335C4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Введение </w:t>
      </w:r>
      <w:r w:rsidR="00DB33B0"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(1 час)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Глава I.</w:t>
      </w:r>
      <w:r w:rsidR="005335C4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</w:t>
      </w: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Экономическая жизнь </w:t>
      </w:r>
      <w:proofErr w:type="gram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общества.(</w:t>
      </w:r>
      <w:proofErr w:type="gram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25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Роль экономики в жизни общества. Экономика: наука и хозяйство. Экономический рост и развитие. Рыночные отношения в экономике. Правовые основы предпринимательской деятельности. Слагаемые успехи в бизнесе. Экономика и государство. Финансы в экономике. Занятость и безработица. Мировая экономика. Экономическая культура.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Повторение темы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 Экономическая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Контрольная работа по теме» Экономическая жизнь общества»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1416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Глава II. Социальная сфера (16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Социальная структура общества. Социальные нормы и отклоняющееся поведение. Нация и национальные отношения. Семья и быт. Гендер – социальный пол. Молодежь в современном обществе. Демографическая ситуация в современной России.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Повторение темы «Социальная сфера»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Контрольная работа по теме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 Социальная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сфера»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lastRenderedPageBreak/>
        <w:t>Глава III. Политическая жизнь общества (20 часов)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Повторение по теме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 Политическая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Контрольная работа по теме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« Политическая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жизнь общества»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Заключение (2 часа)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Взгляд в будущее. Итоговый урок. Итоговая контрольная работа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Резерв времени (4часа)</w:t>
      </w:r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Default="00DB33B0" w:rsidP="005335C4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– тематический план по обществознанию в 11 классе.</w:t>
      </w:r>
    </w:p>
    <w:p w:rsidR="005335C4" w:rsidRPr="008C0F70" w:rsidRDefault="005335C4" w:rsidP="005335C4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4110"/>
        <w:gridCol w:w="1807"/>
      </w:tblGrid>
      <w:tr w:rsidR="00C3301C" w:rsidRPr="008C0F70" w:rsidTr="005335C4">
        <w:trPr>
          <w:trHeight w:val="250"/>
          <w:jc w:val="center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1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9733CE">
            <w:pPr>
              <w:spacing w:after="0" w:line="240" w:lineRule="auto"/>
              <w:ind w:left="-27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Резерв времени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301C" w:rsidRPr="008C0F70" w:rsidTr="009733CE">
        <w:trPr>
          <w:trHeight w:val="25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right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01C" w:rsidRPr="008C0F70" w:rsidRDefault="00C3301C" w:rsidP="005335C4">
            <w:pPr>
              <w:spacing w:after="0" w:line="240" w:lineRule="auto"/>
              <w:ind w:left="-27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8C0F70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Форма и средства контроля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: рабочая программа предусматривает следующие формы промежуточной и итоговой аттестации: повторительно – обобщающие уроки,</w:t>
      </w:r>
      <w:r w:rsidR="005335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контрольные работы, тестирование</w:t>
      </w:r>
    </w:p>
    <w:p w:rsidR="00DB33B0" w:rsidRPr="008C0F70" w:rsidRDefault="00DB33B0" w:rsidP="00DB33B0">
      <w:pPr>
        <w:spacing w:before="187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Используемый перечень </w:t>
      </w: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– методических средств:</w:t>
      </w:r>
    </w:p>
    <w:p w:rsidR="00DB33B0" w:rsidRPr="008C0F70" w:rsidRDefault="00DB33B0" w:rsidP="005335C4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Учебник Л.Н. Боголюбов, А.Ю. </w:t>
      </w: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, В.А. </w:t>
      </w:r>
      <w:proofErr w:type="spellStart"/>
      <w:proofErr w:type="gram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Литвинова,М</w:t>
      </w:r>
      <w:proofErr w:type="spell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.</w:t>
      </w:r>
      <w:proofErr w:type="gramEnd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«Просвещение», 2014г.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1. Аверьянова Г.И. Обществознание. Тематические тренировочные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задания.-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 «Эксмо»,2009.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 Аверьянова Г.И. Задания и тесты по обществознанию 11кл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.,-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М., «Школа- Пресс», 1999.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3.Аверьянова Г.И. Задания и тесты по обществознанию 11кл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.,-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М., «Школа- Пресс», 1999.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4. Боголюбов Л.Н.,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А.Ю. Обществознание. 11кл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.,-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   «Просвещение», 2003.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5. Боголюбов Л.Н.,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А.Ю. Обществознание. 11кл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.,-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   «Просвещение», 2003.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6. Боголюбов Л.Н. Обществознание: поурочные планы- 11кл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,.-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 «Просвещение», 2007.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 xml:space="preserve">7. Боголюбов Л.Н. Оценка качества подготовки выпускников основной школы по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обществознанию.-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М.,       Дрофа, 2016.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Дополнительная литература для учащихся: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1.   Нормативные документы: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2.Всеобщая декларация прав человека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3. Декларация прав ребенка;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4.Конвенция о правах ребенка;</w:t>
      </w:r>
    </w:p>
    <w:p w:rsidR="005335C4" w:rsidRDefault="00DB33B0" w:rsidP="00DB33B0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               </w:t>
      </w: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Официальная Россия: сервер органов государственной власти </w:t>
      </w:r>
      <w:proofErr w:type="spellStart"/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РоссийскойФедерации</w:t>
      </w:r>
      <w:proofErr w:type="spellEnd"/>
    </w:p>
    <w:p w:rsidR="00DB33B0" w:rsidRPr="008C0F70" w:rsidRDefault="00F507D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5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http://www.gov.ru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Президент России: официальный сайт</w:t>
      </w:r>
    </w:p>
    <w:p w:rsidR="00DB33B0" w:rsidRPr="008C0F70" w:rsidRDefault="00F507D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6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http://www.president.kremlin.ru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Президент России - гражданам школьного возраста</w:t>
      </w:r>
    </w:p>
    <w:p w:rsidR="00DB33B0" w:rsidRPr="008C0F70" w:rsidRDefault="00F507D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7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http://www.uznay-prezidenta.ru</w:t>
        </w:r>
      </w:hyperlink>
    </w:p>
    <w:p w:rsidR="00DB33B0" w:rsidRPr="008C0F70" w:rsidRDefault="00DB33B0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Государственная Дума: официальный сайт</w:t>
      </w:r>
    </w:p>
    <w:p w:rsidR="00DB33B0" w:rsidRPr="008C0F70" w:rsidRDefault="00F507D3" w:rsidP="005335C4">
      <w:pPr>
        <w:spacing w:after="0" w:line="240" w:lineRule="auto"/>
        <w:ind w:left="709" w:right="3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8" w:history="1">
        <w:r w:rsidR="00DB33B0" w:rsidRPr="008C0F70">
          <w:rPr>
            <w:rFonts w:ascii="Cambria" w:eastAsia="Times New Roman" w:hAnsi="Cambria" w:cs="Times New Roman"/>
            <w:b/>
            <w:bCs/>
            <w:sz w:val="24"/>
            <w:szCs w:val="24"/>
            <w:lang w:eastAsia="ru-RU"/>
          </w:rPr>
          <w:t>http://www.duma.gov.ru</w:t>
        </w:r>
      </w:hyperlink>
    </w:p>
    <w:p w:rsidR="005335C4" w:rsidRDefault="005335C4" w:rsidP="00DB33B0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</w:pPr>
    </w:p>
    <w:p w:rsidR="00DB33B0" w:rsidRPr="008C0F70" w:rsidRDefault="00DB33B0" w:rsidP="005335C4">
      <w:pPr>
        <w:spacing w:after="0" w:line="240" w:lineRule="auto"/>
        <w:ind w:left="708"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Дидактические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материалы по курсу «Человек и общество» / под ред. Л. Н. Боголюбова, А. Т.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Кинкулькина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 - М.: Просвещение, 2009.</w:t>
      </w:r>
    </w:p>
    <w:p w:rsidR="00DB33B0" w:rsidRPr="008C0F70" w:rsidRDefault="00F507D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9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br/>
          <w:t>http://www.internet-school.ru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интернет-школа издательства «Просвещение»: «История»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http://www.pish.ru– сайт научно-методического журнала «Преподавание истории в школе»</w:t>
      </w:r>
    </w:p>
    <w:p w:rsidR="00DB33B0" w:rsidRPr="008C0F70" w:rsidRDefault="00F507D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0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u w:val="single"/>
          <w:lang w:eastAsia="ru-RU"/>
        </w:rPr>
        <w:t>.1</w:t>
      </w:r>
      <w:hyperlink r:id="rId11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september.ru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газета «История», издательство «Первое сентября»</w:t>
      </w:r>
    </w:p>
    <w:p w:rsidR="00DB33B0" w:rsidRPr="008C0F70" w:rsidRDefault="00F507D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2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http://vvvvw.som.fio.ru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сайт Федерации Интернет-образования, сетевое объединение методистов</w:t>
      </w:r>
    </w:p>
    <w:p w:rsidR="00DB33B0" w:rsidRPr="008C0F70" w:rsidRDefault="00F507D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3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http://www.it-n.ru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российская версия международного проекта Сеть творческих учителей</w:t>
      </w:r>
    </w:p>
    <w:p w:rsidR="00DB33B0" w:rsidRPr="008C0F70" w:rsidRDefault="00F507D3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hyperlink r:id="rId14" w:history="1">
        <w:r w:rsidR="00DB33B0"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http://www.lesson-history.narod.ru</w:t>
        </w:r>
      </w:hyperlink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– компьютер на уроках истории (методическая коллекция </w:t>
      </w:r>
      <w:proofErr w:type="spellStart"/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А.И.Чернова</w:t>
      </w:r>
      <w:proofErr w:type="spellEnd"/>
      <w:r w:rsidR="00DB33B0" w:rsidRPr="008C0F70">
        <w:rPr>
          <w:rFonts w:ascii="Cambria" w:eastAsia="Times New Roman" w:hAnsi="Cambria" w:cs="Times New Roman"/>
          <w:sz w:val="24"/>
          <w:szCs w:val="24"/>
          <w:lang w:eastAsia="ru-RU"/>
        </w:rPr>
        <w:t>)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http://</w:t>
      </w:r>
      <w:hyperlink r:id="rId15" w:history="1">
        <w:r w:rsidRPr="008C0F70">
          <w:rPr>
            <w:rFonts w:ascii="Cambria" w:eastAsia="Times New Roman" w:hAnsi="Cambria" w:cs="Times New Roman"/>
            <w:sz w:val="24"/>
            <w:szCs w:val="24"/>
            <w:lang w:eastAsia="ru-RU"/>
          </w:rPr>
          <w:t>www.standart.edu.ru</w:t>
        </w:r>
      </w:hyperlink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– государственные образовательные стандарты второго поколения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Дополнительные Интернет-ресурсы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Школьный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словарь </w:t>
      </w:r>
      <w:r w:rsidR="005335C4">
        <w:rPr>
          <w:rFonts w:ascii="Cambria" w:eastAsia="Times New Roman" w:hAnsi="Cambria" w:cs="Times New Roman"/>
          <w:sz w:val="24"/>
          <w:szCs w:val="24"/>
          <w:lang w:eastAsia="ru-RU"/>
        </w:rPr>
        <w:t>п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 обществознанию / под ред. Л. Н. Боголюбова, Ю. И. Аверьянова. -М.: Просвещение, 2001.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proofErr w:type="spellStart"/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, А. Ю.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Обществознание.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ЕГЭ :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метод, пособие для подготовки / А. Ю. </w:t>
      </w:r>
      <w:proofErr w:type="spell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Лазебникова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, М. Ю. Брандт. - М.: Экзамен, 2005.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Тесты,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Обществознание. 11 класс. Варианты и ответы централизованного (итогового) тес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тирования. -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М. :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ООО «РУСТЕСТ», 2009.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Единый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государственный экзамен 2016. Обществознание: 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трениров</w:t>
      </w:r>
      <w:proofErr w:type="spell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. материалы для подготовки учащихся. - ФИПИ-Центр, 2016.</w:t>
      </w:r>
    </w:p>
    <w:p w:rsidR="00DB33B0" w:rsidRPr="008C0F70" w:rsidRDefault="00DB33B0" w:rsidP="005335C4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8C0F70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Единственные 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реальные варианты заданий для подготовки к Единому государственно</w:t>
      </w:r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му экзамену. ЕГЭ-2016</w:t>
      </w:r>
      <w:proofErr w:type="gramStart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>г..</w:t>
      </w:r>
      <w:proofErr w:type="gramEnd"/>
      <w:r w:rsidRPr="008C0F70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Обществознание. - М.: ФИПИ</w:t>
      </w:r>
    </w:p>
    <w:p w:rsidR="005335C4" w:rsidRDefault="005335C4">
      <w:pP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br w:type="page"/>
      </w:r>
    </w:p>
    <w:p w:rsidR="005335C4" w:rsidRPr="00F52F93" w:rsidRDefault="005335C4" w:rsidP="005335C4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  <w:r w:rsidRPr="00F52F93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обществознанию </w:t>
      </w:r>
      <w:r>
        <w:rPr>
          <w:rFonts w:ascii="Cambria" w:hAnsi="Cambria" w:cs="Times New Roman"/>
          <w:b/>
          <w:sz w:val="24"/>
          <w:szCs w:val="24"/>
        </w:rPr>
        <w:t>11</w:t>
      </w:r>
      <w:r w:rsidRPr="00F52F93">
        <w:rPr>
          <w:rFonts w:ascii="Cambria" w:hAnsi="Cambria" w:cs="Times New Roman"/>
          <w:b/>
          <w:sz w:val="24"/>
          <w:szCs w:val="24"/>
        </w:rPr>
        <w:t xml:space="preserve"> класс</w:t>
      </w:r>
    </w:p>
    <w:p w:rsidR="005335C4" w:rsidRDefault="005335C4" w:rsidP="005335C4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  <w:r w:rsidRPr="00F52F93">
        <w:rPr>
          <w:rFonts w:ascii="Cambria" w:hAnsi="Cambria" w:cs="Times New Roman"/>
          <w:b/>
          <w:sz w:val="24"/>
          <w:szCs w:val="24"/>
        </w:rPr>
        <w:t xml:space="preserve">(учебник </w:t>
      </w:r>
      <w:r>
        <w:rPr>
          <w:rFonts w:ascii="Cambria" w:hAnsi="Cambria" w:cs="Times New Roman"/>
          <w:b/>
          <w:sz w:val="24"/>
          <w:szCs w:val="24"/>
        </w:rPr>
        <w:t xml:space="preserve">Л.Н. Боголюбов, А.Ю. </w:t>
      </w:r>
      <w:proofErr w:type="spellStart"/>
      <w:r>
        <w:rPr>
          <w:rFonts w:ascii="Cambria" w:hAnsi="Cambria" w:cs="Times New Roman"/>
          <w:b/>
          <w:sz w:val="24"/>
          <w:szCs w:val="24"/>
        </w:rPr>
        <w:t>Лазебникова</w:t>
      </w:r>
      <w:proofErr w:type="spellEnd"/>
      <w:r>
        <w:rPr>
          <w:rFonts w:ascii="Cambria" w:hAnsi="Cambria" w:cs="Times New Roman"/>
          <w:b/>
          <w:sz w:val="24"/>
          <w:szCs w:val="24"/>
        </w:rPr>
        <w:t xml:space="preserve">, М.Ю. </w:t>
      </w:r>
      <w:proofErr w:type="spellStart"/>
      <w:r>
        <w:rPr>
          <w:rFonts w:ascii="Cambria" w:hAnsi="Cambria" w:cs="Times New Roman"/>
          <w:b/>
          <w:sz w:val="24"/>
          <w:szCs w:val="24"/>
        </w:rPr>
        <w:t>Телюкина</w:t>
      </w:r>
      <w:proofErr w:type="spellEnd"/>
      <w:r>
        <w:rPr>
          <w:rFonts w:ascii="Cambria" w:hAnsi="Cambria" w:cs="Times New Roman"/>
          <w:b/>
          <w:sz w:val="24"/>
          <w:szCs w:val="24"/>
        </w:rPr>
        <w:t>, 2016</w:t>
      </w:r>
      <w:r w:rsidRPr="00F52F93">
        <w:rPr>
          <w:rFonts w:ascii="Cambria" w:hAnsi="Cambria" w:cs="Times New Roman"/>
          <w:b/>
          <w:sz w:val="24"/>
          <w:szCs w:val="24"/>
        </w:rPr>
        <w:t>).</w:t>
      </w:r>
    </w:p>
    <w:p w:rsidR="005335C4" w:rsidRPr="00F52F93" w:rsidRDefault="005335C4" w:rsidP="005335C4">
      <w:pPr>
        <w:pStyle w:val="a9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957"/>
        <w:gridCol w:w="2885"/>
        <w:gridCol w:w="2362"/>
        <w:gridCol w:w="4961"/>
        <w:gridCol w:w="2835"/>
        <w:gridCol w:w="779"/>
        <w:gridCol w:w="780"/>
      </w:tblGrid>
      <w:tr w:rsidR="005335C4" w:rsidRPr="00D34AE1" w:rsidTr="00D34AE1">
        <w:tc>
          <w:tcPr>
            <w:tcW w:w="957" w:type="dxa"/>
            <w:vMerge w:val="restart"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Кол-во часов</w:t>
            </w:r>
          </w:p>
        </w:tc>
        <w:tc>
          <w:tcPr>
            <w:tcW w:w="2885" w:type="dxa"/>
            <w:vMerge w:val="restart"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Тема урока</w:t>
            </w:r>
          </w:p>
        </w:tc>
        <w:tc>
          <w:tcPr>
            <w:tcW w:w="2362" w:type="dxa"/>
            <w:vMerge w:val="restart"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Форма контроля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5335C4" w:rsidRPr="00D34AE1" w:rsidRDefault="005335C4" w:rsidP="00973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УУД</w:t>
            </w:r>
          </w:p>
          <w:p w:rsidR="005335C4" w:rsidRPr="00D34AE1" w:rsidRDefault="005335C4" w:rsidP="00973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 xml:space="preserve">(предметные, </w:t>
            </w:r>
            <w:proofErr w:type="spellStart"/>
            <w:r w:rsidRPr="00D34AE1">
              <w:rPr>
                <w:rFonts w:ascii="Cambria" w:hAnsi="Cambria"/>
                <w:sz w:val="24"/>
                <w:szCs w:val="24"/>
              </w:rPr>
              <w:t>метапредметные</w:t>
            </w:r>
            <w:proofErr w:type="spellEnd"/>
            <w:r w:rsidRPr="00D34AE1">
              <w:rPr>
                <w:rFonts w:ascii="Cambria" w:hAnsi="Cambria"/>
                <w:sz w:val="24"/>
                <w:szCs w:val="24"/>
              </w:rPr>
              <w:t>, личностные).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35C4" w:rsidRPr="00D34AE1" w:rsidRDefault="005335C4" w:rsidP="00973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Дата</w:t>
            </w:r>
          </w:p>
        </w:tc>
      </w:tr>
      <w:tr w:rsidR="005335C4" w:rsidRPr="00D34AE1" w:rsidTr="00D34AE1">
        <w:tc>
          <w:tcPr>
            <w:tcW w:w="957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  <w:vAlign w:val="center"/>
          </w:tcPr>
          <w:p w:rsidR="005335C4" w:rsidRPr="00D34AE1" w:rsidRDefault="005335C4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335C4" w:rsidRPr="00D34AE1" w:rsidRDefault="005335C4" w:rsidP="005335C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11 А</w:t>
            </w:r>
          </w:p>
        </w:tc>
      </w:tr>
      <w:tr w:rsidR="005335C4" w:rsidRPr="00D34AE1" w:rsidTr="00D34AE1">
        <w:tc>
          <w:tcPr>
            <w:tcW w:w="957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  <w:vAlign w:val="center"/>
          </w:tcPr>
          <w:p w:rsidR="005335C4" w:rsidRPr="00D34AE1" w:rsidRDefault="005335C4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335C4" w:rsidRPr="00D34AE1" w:rsidRDefault="005335C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35C4" w:rsidRPr="00D34AE1" w:rsidRDefault="005335C4" w:rsidP="00973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5C4" w:rsidRPr="00D34AE1" w:rsidRDefault="005335C4" w:rsidP="00973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Ф</w:t>
            </w: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4AE1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Введение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Вводный урок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D34AE1" w:rsidRDefault="003E1D34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С.4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9609D2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34AE1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4AE1">
              <w:rPr>
                <w:rFonts w:ascii="Cambria" w:hAnsi="Cambria"/>
                <w:b/>
                <w:sz w:val="24"/>
                <w:szCs w:val="24"/>
              </w:rPr>
              <w:t>Глава 1.</w:t>
            </w:r>
            <w:r w:rsidRPr="00D34A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D34AE1">
              <w:rPr>
                <w:rFonts w:ascii="Cambria" w:hAnsi="Cambria"/>
                <w:b/>
                <w:sz w:val="24"/>
                <w:szCs w:val="24"/>
              </w:rPr>
              <w:t>Экономическая жизнь общества.</w:t>
            </w:r>
          </w:p>
          <w:p w:rsidR="003E1D34" w:rsidRPr="00D34AE1" w:rsidRDefault="003E1D34" w:rsidP="00D34AE1">
            <w:pPr>
              <w:rPr>
                <w:rFonts w:ascii="Cambria" w:hAnsi="Cambria"/>
                <w:sz w:val="24"/>
                <w:szCs w:val="24"/>
              </w:rPr>
            </w:pPr>
            <w:r w:rsidRPr="00D34AE1">
              <w:rPr>
                <w:rFonts w:ascii="Cambria" w:hAnsi="Cambria"/>
                <w:sz w:val="24"/>
                <w:szCs w:val="24"/>
              </w:rPr>
              <w:t>Роль экономики в жизни общества.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FF9" w:rsidRPr="00541FF9" w:rsidRDefault="00541FF9" w:rsidP="00F34BF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41FF9"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основные проявления экономической жизни, их взаимосвязь.</w:t>
            </w:r>
            <w:r w:rsidR="00F34BF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Называть</w:t>
            </w:r>
            <w:r>
              <w:rPr>
                <w:rFonts w:ascii="Cambria" w:hAnsi="Cambria"/>
                <w:sz w:val="24"/>
                <w:szCs w:val="24"/>
              </w:rPr>
              <w:t xml:space="preserve"> показатели уровня жизни населения.</w:t>
            </w:r>
            <w:r w:rsidR="00F34BF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Высказывать</w:t>
            </w:r>
            <w:r>
              <w:rPr>
                <w:rFonts w:ascii="Cambria" w:hAnsi="Cambria"/>
                <w:sz w:val="24"/>
                <w:szCs w:val="24"/>
              </w:rPr>
              <w:t xml:space="preserve"> обоснованное суждение о взаимосвязи жизни общества в целом и его экономического развития.</w:t>
            </w:r>
            <w:r w:rsidR="00F34BF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Приводить примеры, аргументировано обосновывать и использовать</w:t>
            </w:r>
            <w:r>
              <w:rPr>
                <w:rFonts w:ascii="Cambria" w:hAnsi="Cambria"/>
                <w:sz w:val="24"/>
                <w:szCs w:val="24"/>
              </w:rPr>
              <w:t xml:space="preserve"> элементы причинно-следственного анализа.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 с. 5-9-15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09D2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09.09.17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Экономика: наука и хозяйство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541FF9" w:rsidRDefault="00541FF9" w:rsidP="00F34B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Характеризовать, различать и описывать, раскрывать и конкретизировать, называть и приводить примеры</w:t>
            </w:r>
            <w:r>
              <w:rPr>
                <w:rFonts w:ascii="Cambria" w:hAnsi="Cambria"/>
                <w:sz w:val="24"/>
                <w:szCs w:val="24"/>
              </w:rPr>
              <w:t xml:space="preserve"> основных проблем экономической науки, различные уровни их изучения, абсолютные и относительные экономические величины.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П.2. с. 15-25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Экономический рост и развитие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541FF9" w:rsidRDefault="00541FF9" w:rsidP="00F34B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Раскрывать, различать, сравнивать, объяснять и описывать</w:t>
            </w:r>
            <w:r>
              <w:rPr>
                <w:rFonts w:ascii="Cambria" w:hAnsi="Cambria"/>
                <w:sz w:val="24"/>
                <w:szCs w:val="24"/>
              </w:rPr>
              <w:t xml:space="preserve"> фазы экономического цикла, используя современные факты и примеры, понятия «экономического роста» и «экономического развития» и пути их достижения,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П.3 с. 25-31-35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19.09.17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34BF8" w:rsidRPr="00F34BF8" w:rsidRDefault="00F34BF8" w:rsidP="00F34B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рыночную экономическую систему. </w:t>
            </w:r>
            <w:r>
              <w:rPr>
                <w:rFonts w:ascii="Cambria" w:hAnsi="Cambria"/>
                <w:b/>
                <w:sz w:val="24"/>
                <w:szCs w:val="24"/>
              </w:rPr>
              <w:t>Объяснять</w:t>
            </w:r>
            <w:r>
              <w:rPr>
                <w:rFonts w:ascii="Cambria" w:hAnsi="Cambria"/>
                <w:sz w:val="24"/>
                <w:szCs w:val="24"/>
              </w:rPr>
              <w:t xml:space="preserve"> механизм действия свободного ценообразования на рынке.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Приводить </w:t>
            </w: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примеры</w:t>
            </w:r>
            <w:r>
              <w:rPr>
                <w:rFonts w:ascii="Cambria" w:hAnsi="Cambria"/>
                <w:sz w:val="24"/>
                <w:szCs w:val="24"/>
              </w:rPr>
              <w:t xml:space="preserve">  действия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законов спроса и предложения. </w:t>
            </w:r>
            <w:r>
              <w:rPr>
                <w:rFonts w:ascii="Cambria" w:hAnsi="Cambria"/>
                <w:b/>
                <w:sz w:val="24"/>
                <w:szCs w:val="24"/>
              </w:rPr>
              <w:t>Оценивать</w:t>
            </w:r>
            <w:r>
              <w:rPr>
                <w:rFonts w:ascii="Cambria" w:hAnsi="Cambria"/>
                <w:sz w:val="24"/>
                <w:szCs w:val="24"/>
              </w:rPr>
              <w:t xml:space="preserve"> влияние конкуренции и монополии..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П.4 с. 35-39-44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26.09.17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Фирма в экономике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F34BF8" w:rsidRDefault="00F34BF8" w:rsidP="00F34B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Называть и иллюстрировать примерами</w:t>
            </w:r>
            <w:r>
              <w:rPr>
                <w:rFonts w:ascii="Cambria" w:hAnsi="Cambria"/>
                <w:sz w:val="24"/>
                <w:szCs w:val="24"/>
              </w:rPr>
              <w:t xml:space="preserve"> основные факторы производства и факторные доходы.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Обосновывать</w:t>
            </w:r>
            <w:r>
              <w:rPr>
                <w:rFonts w:ascii="Cambria" w:hAnsi="Cambria"/>
                <w:sz w:val="24"/>
                <w:szCs w:val="24"/>
              </w:rPr>
              <w:t xml:space="preserve"> выбор форм бизнеса в конкретных ситуациях.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П.5с.44-49-55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03.10.17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Правовые основы предпринимательской деятельности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F34BF8" w:rsidRDefault="00F34BF8" w:rsidP="00F34BF8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Раскрывать роль и значение</w:t>
            </w:r>
            <w:r>
              <w:rPr>
                <w:rFonts w:ascii="Cambria" w:hAnsi="Cambria"/>
                <w:sz w:val="24"/>
                <w:szCs w:val="24"/>
              </w:rPr>
              <w:t xml:space="preserve"> предпринимательства как двигателя экономического развития. </w:t>
            </w:r>
            <w:r>
              <w:rPr>
                <w:rFonts w:ascii="Cambria" w:hAnsi="Cambria"/>
                <w:b/>
                <w:sz w:val="24"/>
                <w:szCs w:val="24"/>
              </w:rPr>
              <w:t>Сравнивать</w:t>
            </w:r>
            <w:r>
              <w:rPr>
                <w:rFonts w:ascii="Cambria" w:hAnsi="Cambria"/>
                <w:sz w:val="24"/>
                <w:szCs w:val="24"/>
              </w:rPr>
              <w:t xml:space="preserve">, </w:t>
            </w:r>
            <w:r w:rsidRPr="00F34BF8">
              <w:rPr>
                <w:rFonts w:ascii="Cambria" w:hAnsi="Cambria"/>
                <w:b/>
                <w:sz w:val="24"/>
                <w:szCs w:val="24"/>
              </w:rPr>
              <w:t>анализировать и оценивать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34BF8">
              <w:rPr>
                <w:rFonts w:ascii="Cambria" w:hAnsi="Cambria"/>
                <w:sz w:val="24"/>
                <w:szCs w:val="24"/>
              </w:rPr>
              <w:t>организационно-правовые формы бизнеса,</w:t>
            </w:r>
            <w:r>
              <w:rPr>
                <w:rFonts w:ascii="Cambria" w:hAnsi="Cambria"/>
                <w:sz w:val="24"/>
                <w:szCs w:val="24"/>
              </w:rPr>
              <w:t xml:space="preserve"> практические ситуации и условия развития предпринимательства.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П.6 с. 55-61-68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10.10.17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Слагаемые успехи в бизнесе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9306CE" w:rsidRDefault="009306CE" w:rsidP="009306CE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внешние и внутренние источники финансирования.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Характеризовать </w:t>
            </w:r>
            <w:r>
              <w:rPr>
                <w:rFonts w:ascii="Cambria" w:hAnsi="Cambria"/>
                <w:sz w:val="24"/>
                <w:szCs w:val="24"/>
              </w:rPr>
              <w:t>функции менеджмента.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П.7. с. 68-74-79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17.10.17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9306CE" w:rsidRDefault="009306CE" w:rsidP="009306CE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Анализировать</w:t>
            </w:r>
            <w:r>
              <w:rPr>
                <w:rFonts w:ascii="Cambria" w:hAnsi="Cambria"/>
                <w:sz w:val="24"/>
                <w:szCs w:val="24"/>
              </w:rPr>
              <w:t xml:space="preserve"> различные точки зрения на роль государства в экономике. </w:t>
            </w:r>
            <w:r>
              <w:rPr>
                <w:rFonts w:ascii="Cambria" w:hAnsi="Cambria"/>
                <w:b/>
                <w:sz w:val="24"/>
                <w:szCs w:val="24"/>
              </w:rPr>
              <w:t>Конкретизировать</w:t>
            </w:r>
            <w:r>
              <w:rPr>
                <w:rFonts w:ascii="Cambria" w:hAnsi="Cambria"/>
                <w:sz w:val="24"/>
                <w:szCs w:val="24"/>
              </w:rPr>
              <w:t xml:space="preserve"> различные задачи современного государства в рыночной экономике.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П.8 с. 80-85--92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24.10.17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Финансы в экономике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9306CE" w:rsidRDefault="009306CE" w:rsidP="009306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роль и значение</w:t>
            </w:r>
            <w:r>
              <w:rPr>
                <w:rFonts w:ascii="Cambria" w:hAnsi="Cambria"/>
                <w:sz w:val="24"/>
                <w:szCs w:val="24"/>
              </w:rPr>
              <w:t xml:space="preserve"> финансов в структуре рыночных отношений. </w:t>
            </w:r>
            <w:r>
              <w:rPr>
                <w:rFonts w:ascii="Cambria" w:hAnsi="Cambria"/>
                <w:b/>
                <w:sz w:val="24"/>
                <w:szCs w:val="24"/>
              </w:rPr>
              <w:t>Объяснить</w:t>
            </w:r>
            <w:r>
              <w:rPr>
                <w:rFonts w:ascii="Cambria" w:hAnsi="Cambria"/>
                <w:sz w:val="24"/>
                <w:szCs w:val="24"/>
              </w:rPr>
              <w:t xml:space="preserve"> действие финансов как инструмента распределения и перераспределения национального дохода.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П.9 с.92-97-103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31.10.17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04.11.17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Занятость и безработица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9306CE" w:rsidRDefault="009306CE" w:rsidP="009306CE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объекты спроса и предложения на рынке труда, механизм их взаимодействия.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виды и причины безработицы.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П.10с.104-108-115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07.11.17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11.11.17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9306CE" w:rsidRDefault="009306CE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Объяснять</w:t>
            </w:r>
            <w:r>
              <w:rPr>
                <w:rFonts w:ascii="Cambria" w:hAnsi="Cambria"/>
                <w:sz w:val="24"/>
                <w:szCs w:val="24"/>
              </w:rPr>
              <w:t xml:space="preserve"> предпосылки международного разделения труда. </w:t>
            </w:r>
            <w:r>
              <w:rPr>
                <w:rFonts w:ascii="Cambria" w:hAnsi="Cambria"/>
                <w:b/>
                <w:sz w:val="24"/>
                <w:szCs w:val="24"/>
              </w:rPr>
              <w:t>Давать оценку</w:t>
            </w:r>
            <w:r>
              <w:rPr>
                <w:rFonts w:ascii="Cambria" w:hAnsi="Cambria"/>
                <w:sz w:val="24"/>
                <w:szCs w:val="24"/>
              </w:rPr>
              <w:t xml:space="preserve"> противоречивым последствиям экономической глобализации.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П.11с. 116-119-127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14.11.17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18.11.17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Экономическая культура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CE44D1" w:rsidRDefault="00CE44D1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Анализировать</w:t>
            </w:r>
            <w:r>
              <w:rPr>
                <w:rFonts w:ascii="Cambria" w:hAnsi="Cambria"/>
                <w:sz w:val="24"/>
                <w:szCs w:val="24"/>
              </w:rPr>
              <w:t xml:space="preserve"> практические ситуации, связанные с реализацией гражданами своих экономических интересов.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морально – нравственную сторону социально – экономических ситуаций.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П.12с.128-134-141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21.11.17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25.11.17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 темы «Экономическая жизнь общества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D34AE1" w:rsidRDefault="003E1D34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28.11.17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E1D34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E1D34" w:rsidRPr="00D34AE1" w:rsidRDefault="003E1D34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Контрольная работа по теме «Экономическая жизнь общества»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E1D34" w:rsidRPr="00D34AE1" w:rsidRDefault="003E1D34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</w:t>
            </w:r>
            <w:r w:rsidR="00FE18EE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ая работа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D34" w:rsidRPr="00D34AE1" w:rsidRDefault="003E1D34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E1D34" w:rsidRPr="00D34AE1" w:rsidRDefault="003E1D34" w:rsidP="00D34AE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E1D34" w:rsidRPr="00D34AE1" w:rsidRDefault="003E1D34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Глава 2. Социальная сфера.</w:t>
            </w:r>
          </w:p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Социальная структура общества.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366690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CE44D1" w:rsidRDefault="00CE44D1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Называть</w:t>
            </w:r>
            <w:r>
              <w:rPr>
                <w:rFonts w:ascii="Cambria" w:hAnsi="Cambria"/>
                <w:sz w:val="24"/>
                <w:szCs w:val="24"/>
              </w:rPr>
              <w:t xml:space="preserve"> виды социальных групп и их признаки.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виды социальной мобильности.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П.13 с.143-146-153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05.12.17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Социальные нормы и отклоняющееся поведение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366690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CE44D1" w:rsidRDefault="00CE44D1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Перечислять</w:t>
            </w:r>
            <w:r>
              <w:rPr>
                <w:rFonts w:ascii="Cambria" w:hAnsi="Cambria"/>
                <w:sz w:val="24"/>
                <w:szCs w:val="24"/>
              </w:rPr>
              <w:t xml:space="preserve"> виды социальных норм.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санкции социального контроля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П.14.с. 153-157--164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12.12.17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Нации и национальные отношения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E70944" w:rsidRDefault="00E70944" w:rsidP="00CE44D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Объяснять</w:t>
            </w:r>
            <w:r>
              <w:rPr>
                <w:rFonts w:ascii="Cambria" w:hAnsi="Cambria"/>
                <w:sz w:val="24"/>
                <w:szCs w:val="24"/>
              </w:rPr>
              <w:t xml:space="preserve"> значение понятия «нация». </w:t>
            </w:r>
            <w:r>
              <w:rPr>
                <w:rFonts w:ascii="Cambria" w:hAnsi="Cambria"/>
                <w:b/>
                <w:sz w:val="24"/>
                <w:szCs w:val="24"/>
              </w:rPr>
              <w:t>Сравнивать</w:t>
            </w:r>
            <w:r>
              <w:rPr>
                <w:rFonts w:ascii="Cambria" w:hAnsi="Cambria"/>
                <w:sz w:val="24"/>
                <w:szCs w:val="24"/>
              </w:rPr>
              <w:t xml:space="preserve"> различные проявления идеологии и политики национализма.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П.15с.164-169-173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19.12.17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Семья и быт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E70944" w:rsidRDefault="00E70944" w:rsidP="00E70944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социальные институты семьи и брака. </w:t>
            </w:r>
            <w:r>
              <w:rPr>
                <w:rFonts w:ascii="Cambria" w:hAnsi="Cambria"/>
                <w:b/>
                <w:sz w:val="24"/>
                <w:szCs w:val="24"/>
              </w:rPr>
              <w:t>Объяснять</w:t>
            </w:r>
            <w:r>
              <w:rPr>
                <w:rFonts w:ascii="Cambria" w:hAnsi="Cambria"/>
                <w:sz w:val="24"/>
                <w:szCs w:val="24"/>
              </w:rPr>
              <w:t xml:space="preserve"> функции семьи.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П.16с.174-178-184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06.01.18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Гендер – социальный пол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E70944" w:rsidRDefault="00E70944" w:rsidP="00E70944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Обосновывать</w:t>
            </w:r>
            <w:r>
              <w:rPr>
                <w:rFonts w:ascii="Cambria" w:hAnsi="Cambria"/>
                <w:sz w:val="24"/>
                <w:szCs w:val="24"/>
              </w:rPr>
              <w:t xml:space="preserve"> изменение роли женщины в современном мире.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причины гендерных конфликтов.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П.17 с. 184-188-193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13.01.18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Молодежь в современном обществе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366690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521D6F" w:rsidRDefault="00E70944" w:rsidP="00521D6F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молодежь</w:t>
            </w:r>
            <w:r w:rsidR="00521D6F">
              <w:rPr>
                <w:rFonts w:ascii="Cambria" w:hAnsi="Cambria"/>
                <w:sz w:val="24"/>
                <w:szCs w:val="24"/>
              </w:rPr>
              <w:t xml:space="preserve"> как социально – демографическую группу. </w:t>
            </w:r>
            <w:r w:rsidR="00521D6F">
              <w:rPr>
                <w:rFonts w:ascii="Cambria" w:hAnsi="Cambria"/>
                <w:b/>
                <w:sz w:val="24"/>
                <w:szCs w:val="24"/>
              </w:rPr>
              <w:t>Высказывать</w:t>
            </w:r>
            <w:r w:rsidR="00521D6F">
              <w:rPr>
                <w:rFonts w:ascii="Cambria" w:hAnsi="Cambria"/>
                <w:sz w:val="24"/>
                <w:szCs w:val="24"/>
              </w:rPr>
              <w:t xml:space="preserve"> обоснованное суждение о факторах, обеспечивающих успешность самореализации молодежи в условиях рынка труда.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П.18с.194-198-204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20.01.18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Демографическая ситуация в современной России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521D6F" w:rsidRDefault="00521D6F" w:rsidP="00521D6F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состояние и динамику изменений численности населения. </w:t>
            </w:r>
            <w:r>
              <w:rPr>
                <w:rFonts w:ascii="Cambria" w:hAnsi="Cambria"/>
                <w:b/>
                <w:sz w:val="24"/>
                <w:szCs w:val="24"/>
              </w:rPr>
              <w:t>Высказывать</w:t>
            </w:r>
            <w:r>
              <w:rPr>
                <w:rFonts w:ascii="Cambria" w:hAnsi="Cambria"/>
                <w:sz w:val="24"/>
                <w:szCs w:val="24"/>
              </w:rPr>
              <w:t xml:space="preserve"> обоснованное суждение о факторах, негативно влияющих на демографическую ситуацию в стране.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П.19с.204-207-213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27.01.18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 темы «Социальная сфера»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366690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D34AE1" w:rsidRDefault="00367001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6700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367001" w:rsidRPr="00D34AE1" w:rsidRDefault="0036700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367001" w:rsidRPr="00D34AE1" w:rsidRDefault="0036700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Контрольная работа по теме «Социальная сфера»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367001" w:rsidRPr="00D34AE1" w:rsidRDefault="00366690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</w:t>
            </w:r>
            <w:r w:rsidR="00FE18EE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ая работа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67001" w:rsidRPr="00D34AE1" w:rsidRDefault="00367001" w:rsidP="009733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67001" w:rsidRPr="00D34AE1" w:rsidRDefault="00367001" w:rsidP="00D34AE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67001" w:rsidRPr="00D34AE1" w:rsidRDefault="0036700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Глава 3. Политическая жизнь общества.</w:t>
            </w:r>
          </w:p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34AE1" w:rsidRPr="00793C83" w:rsidRDefault="00793C83" w:rsidP="00793C83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субъекты политической деятельности и объекты политического воздействия. </w:t>
            </w:r>
            <w:r>
              <w:rPr>
                <w:rFonts w:ascii="Cambria" w:hAnsi="Cambria"/>
                <w:b/>
                <w:sz w:val="24"/>
                <w:szCs w:val="24"/>
              </w:rPr>
              <w:t>Оценивать</w:t>
            </w:r>
            <w:r>
              <w:rPr>
                <w:rFonts w:ascii="Cambria" w:hAnsi="Cambria"/>
                <w:sz w:val="24"/>
                <w:szCs w:val="24"/>
              </w:rPr>
              <w:t xml:space="preserve"> роль политических институтов в жизни общества.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П.20с.216-220-227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10.02.18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AE259E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4961" w:type="dxa"/>
            <w:shd w:val="clear" w:color="auto" w:fill="auto"/>
          </w:tcPr>
          <w:p w:rsidR="00D34AE1" w:rsidRPr="00222F62" w:rsidRDefault="00B6102D" w:rsidP="00B6102D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роль и функции политической системы.</w:t>
            </w:r>
            <w:r w:rsidR="00222F62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</w:t>
            </w:r>
            <w:r w:rsidR="00222F62"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Различать</w:t>
            </w:r>
            <w:r w:rsidR="00222F62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типы политических режимов.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П.21с.228-232-240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17.02.18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Гражданское общество и правовое государство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4E017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4961" w:type="dxa"/>
            <w:shd w:val="clear" w:color="auto" w:fill="auto"/>
          </w:tcPr>
          <w:p w:rsidR="00D34AE1" w:rsidRPr="00823EB9" w:rsidRDefault="00823EB9" w:rsidP="00823EB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взаимосвязь правового государства и гражданского общества.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П.22с.240-243-249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24.02.18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Демократические выборы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FE18EE" w:rsidP="00FE18EE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961" w:type="dxa"/>
            <w:shd w:val="clear" w:color="auto" w:fill="auto"/>
          </w:tcPr>
          <w:p w:rsidR="00D34AE1" w:rsidRPr="00823EB9" w:rsidRDefault="00823EB9" w:rsidP="00823EB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значение понятий «избирательное право» и «избирательный процесс».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мажоритарную и пропорциональную избирательные системы.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П.23с.250-254-261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03.03.18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Политические партии и партийные системы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0A3D67" w:rsidP="00FE18EE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4961" w:type="dxa"/>
            <w:shd w:val="clear" w:color="auto" w:fill="auto"/>
          </w:tcPr>
          <w:p w:rsidR="00D34AE1" w:rsidRPr="00D705E9" w:rsidRDefault="00D705E9" w:rsidP="00D705E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Характеризовать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различные типы и функции партий.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на примерах функционирование различных партийных систем.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П.24с.261-266-271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10.03.18</w:t>
            </w:r>
          </w:p>
          <w:p w:rsidR="00F2359A" w:rsidRPr="00D34AE1" w:rsidRDefault="00F2359A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Политическая элита и политическое лидерство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961" w:type="dxa"/>
            <w:shd w:val="clear" w:color="auto" w:fill="auto"/>
          </w:tcPr>
          <w:p w:rsidR="00D34AE1" w:rsidRPr="00D705E9" w:rsidRDefault="00D705E9" w:rsidP="00D705E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значение понятий «политическое лидерство» и «политическая элита».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Называть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ролевые функции политического лидера.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П.25с.272-276-283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17.03.18</w:t>
            </w:r>
          </w:p>
          <w:p w:rsidR="009733CE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20.03.17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Политическое сознание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0A3D67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4961" w:type="dxa"/>
            <w:shd w:val="clear" w:color="auto" w:fill="auto"/>
          </w:tcPr>
          <w:p w:rsidR="00D34AE1" w:rsidRPr="00D705E9" w:rsidRDefault="00D705E9" w:rsidP="00D705E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обыденное и идейно-теоретическое сознание.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Называть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формы существования идеологии.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П.26 с.283-288-297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24.03.18</w:t>
            </w:r>
          </w:p>
          <w:p w:rsidR="009733CE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Политическое поведение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0A3D67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57-58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D34AE1" w:rsidRPr="00D705E9" w:rsidRDefault="00D705E9" w:rsidP="00D705E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формы политического поведения и приводить примеры политической активности личности.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Называть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причины порождающие политический терроризм.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П.27с. 298-302-307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27.03.18</w:t>
            </w:r>
          </w:p>
          <w:p w:rsidR="009733CE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Политический процесс и культура политического участи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D34AE1" w:rsidRPr="00D705E9" w:rsidRDefault="00D705E9" w:rsidP="00D705E9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Называть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факторы, влияющие на результаты политического процесса.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 xml:space="preserve"> значение структурных элементов полит. культуры личности.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П.28с.307-313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03.04.18</w:t>
            </w:r>
          </w:p>
          <w:p w:rsidR="009733CE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 по теме «Политическая жизнь общества»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Контрольная работа по теме « Политическая жизнь общества»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17.04.18</w:t>
            </w:r>
          </w:p>
          <w:p w:rsidR="009733CE" w:rsidRPr="00D34AE1" w:rsidRDefault="009733CE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Взгляд в будущее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С. 320-335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740C0C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A627A5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740C0C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AE1" w:rsidRPr="00D34AE1" w:rsidTr="007F758E">
        <w:trPr>
          <w:cantSplit/>
          <w:trHeight w:val="1134"/>
        </w:trPr>
        <w:tc>
          <w:tcPr>
            <w:tcW w:w="957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34AE1" w:rsidRPr="00D34AE1" w:rsidRDefault="00D34AE1" w:rsidP="00D34AE1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Резерв времени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D34AE1" w:rsidRPr="00D34AE1" w:rsidRDefault="00D34AE1" w:rsidP="00D34AE1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D34AE1" w:rsidRPr="00D34AE1" w:rsidRDefault="00D34AE1" w:rsidP="009733CE">
            <w:pP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r w:rsidRPr="00D34AE1"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4AE1" w:rsidRPr="00D34AE1" w:rsidRDefault="00D34AE1" w:rsidP="00D34AE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34AE1" w:rsidRPr="00D34AE1" w:rsidRDefault="00D34AE1" w:rsidP="007F758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5335C4" w:rsidRDefault="005335C4" w:rsidP="00DB33B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sectPr w:rsidR="005335C4" w:rsidSect="008C0F7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8E8"/>
    <w:multiLevelType w:val="multilevel"/>
    <w:tmpl w:val="FA80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0798E"/>
    <w:multiLevelType w:val="hybridMultilevel"/>
    <w:tmpl w:val="23D066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621D38"/>
    <w:multiLevelType w:val="multilevel"/>
    <w:tmpl w:val="5D8A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A7D1F"/>
    <w:multiLevelType w:val="hybridMultilevel"/>
    <w:tmpl w:val="A21231E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35579C"/>
    <w:multiLevelType w:val="multilevel"/>
    <w:tmpl w:val="80F0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838DB"/>
    <w:multiLevelType w:val="multilevel"/>
    <w:tmpl w:val="E0D2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977B09"/>
    <w:multiLevelType w:val="multilevel"/>
    <w:tmpl w:val="B390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F67530"/>
    <w:multiLevelType w:val="hybridMultilevel"/>
    <w:tmpl w:val="E2E2A1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3011A25"/>
    <w:multiLevelType w:val="multilevel"/>
    <w:tmpl w:val="7628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3B7E2B"/>
    <w:multiLevelType w:val="multilevel"/>
    <w:tmpl w:val="2436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BF6563"/>
    <w:multiLevelType w:val="multilevel"/>
    <w:tmpl w:val="BE428C7E"/>
    <w:lvl w:ilvl="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5B0F0A"/>
    <w:multiLevelType w:val="multilevel"/>
    <w:tmpl w:val="52DC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AB21C4"/>
    <w:multiLevelType w:val="hybridMultilevel"/>
    <w:tmpl w:val="13C260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7140FE0"/>
    <w:multiLevelType w:val="multilevel"/>
    <w:tmpl w:val="5AD2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E0670E"/>
    <w:multiLevelType w:val="hybridMultilevel"/>
    <w:tmpl w:val="8970045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EA718E8"/>
    <w:multiLevelType w:val="hybridMultilevel"/>
    <w:tmpl w:val="573869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13"/>
  </w:num>
  <w:num w:numId="11">
    <w:abstractNumId w:val="3"/>
  </w:num>
  <w:num w:numId="12">
    <w:abstractNumId w:val="1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3B0"/>
    <w:rsid w:val="000A3D67"/>
    <w:rsid w:val="00202029"/>
    <w:rsid w:val="00222F62"/>
    <w:rsid w:val="00366690"/>
    <w:rsid w:val="00367001"/>
    <w:rsid w:val="00384722"/>
    <w:rsid w:val="003E1D34"/>
    <w:rsid w:val="00454D21"/>
    <w:rsid w:val="004E0171"/>
    <w:rsid w:val="0050108F"/>
    <w:rsid w:val="00521D6F"/>
    <w:rsid w:val="005335C4"/>
    <w:rsid w:val="00541B29"/>
    <w:rsid w:val="00541FF9"/>
    <w:rsid w:val="0073495C"/>
    <w:rsid w:val="00740C0C"/>
    <w:rsid w:val="007659A1"/>
    <w:rsid w:val="00793C83"/>
    <w:rsid w:val="007F758E"/>
    <w:rsid w:val="00823EB9"/>
    <w:rsid w:val="008C0F70"/>
    <w:rsid w:val="009306CE"/>
    <w:rsid w:val="009609D2"/>
    <w:rsid w:val="009733CE"/>
    <w:rsid w:val="00A627A5"/>
    <w:rsid w:val="00AE259E"/>
    <w:rsid w:val="00B6102D"/>
    <w:rsid w:val="00C3301C"/>
    <w:rsid w:val="00C40AED"/>
    <w:rsid w:val="00CE44D1"/>
    <w:rsid w:val="00D34AE1"/>
    <w:rsid w:val="00D705E9"/>
    <w:rsid w:val="00DB33B0"/>
    <w:rsid w:val="00E70944"/>
    <w:rsid w:val="00F2359A"/>
    <w:rsid w:val="00F34BF8"/>
    <w:rsid w:val="00F507D3"/>
    <w:rsid w:val="00FE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12CF"/>
  <w15:docId w15:val="{9CB80DE1-4481-4AD4-A4FE-39EE87C2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3B0"/>
    <w:rPr>
      <w:b/>
      <w:bCs/>
    </w:rPr>
  </w:style>
  <w:style w:type="paragraph" w:customStyle="1" w:styleId="1">
    <w:name w:val="1"/>
    <w:basedOn w:val="a"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DB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B33B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B33B0"/>
    <w:rPr>
      <w:color w:val="800080"/>
      <w:u w:val="single"/>
    </w:rPr>
  </w:style>
  <w:style w:type="character" w:styleId="a8">
    <w:name w:val="Emphasis"/>
    <w:basedOn w:val="a0"/>
    <w:uiPriority w:val="20"/>
    <w:qFormat/>
    <w:rsid w:val="00DB33B0"/>
    <w:rPr>
      <w:i/>
      <w:iCs/>
    </w:rPr>
  </w:style>
  <w:style w:type="paragraph" w:styleId="a9">
    <w:name w:val="No Spacing"/>
    <w:uiPriority w:val="1"/>
    <w:qFormat/>
    <w:rsid w:val="008C0F7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C0F70"/>
    <w:pPr>
      <w:ind w:left="720"/>
      <w:contextualSpacing/>
    </w:pPr>
  </w:style>
  <w:style w:type="table" w:styleId="ab">
    <w:name w:val="Table Grid"/>
    <w:basedOn w:val="a1"/>
    <w:uiPriority w:val="59"/>
    <w:rsid w:val="005335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4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1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19871">
                      <w:marLeft w:val="-4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gov.ru/" TargetMode="External"/><Relationship Id="rId13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znay-prezidenta.ru/" TargetMode="External"/><Relationship Id="rId12" Type="http://schemas.openxmlformats.org/officeDocument/2006/relationships/hyperlink" Target="http://vvvvw.som.fi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resident.kremlin.ru/" TargetMode="External"/><Relationship Id="rId11" Type="http://schemas.openxmlformats.org/officeDocument/2006/relationships/hyperlink" Target="http://september.ru/" TargetMode="External"/><Relationship Id="rId5" Type="http://schemas.openxmlformats.org/officeDocument/2006/relationships/hyperlink" Target="http://www.gov.ru/" TargetMode="External"/><Relationship Id="rId15" Type="http://schemas.openxmlformats.org/officeDocument/2006/relationships/hyperlink" Target="http://www.standart.edu.ru/" TargetMode="Externa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-school.ru/" TargetMode="External"/><Relationship Id="rId14" Type="http://schemas.openxmlformats.org/officeDocument/2006/relationships/hyperlink" Target="http://www.lesson-history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3872</Words>
  <Characters>22075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Zelimkhan</dc:creator>
  <cp:lastModifiedBy>Ronin</cp:lastModifiedBy>
  <cp:revision>22</cp:revision>
  <dcterms:created xsi:type="dcterms:W3CDTF">2017-08-27T17:27:00Z</dcterms:created>
  <dcterms:modified xsi:type="dcterms:W3CDTF">2018-04-10T02:03:00Z</dcterms:modified>
</cp:coreProperties>
</file>