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F83" w:rsidRPr="0059777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Pr="00597773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  <w:r w:rsidRPr="00597773">
        <w:rPr>
          <w:rFonts w:ascii="Cambria" w:hAnsi="Cambria" w:cs="Times New Roman"/>
          <w:sz w:val="24"/>
        </w:rPr>
        <w:t>Приложение 1</w:t>
      </w:r>
    </w:p>
    <w:p w:rsidR="00C11854" w:rsidRPr="00597773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Pr="00597773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0"/>
        <w:gridCol w:w="2555"/>
        <w:gridCol w:w="567"/>
        <w:gridCol w:w="2260"/>
        <w:gridCol w:w="2690"/>
      </w:tblGrid>
      <w:tr w:rsidR="00C11854" w:rsidRPr="00597773" w:rsidTr="00442D6A">
        <w:tc>
          <w:tcPr>
            <w:tcW w:w="5245" w:type="dxa"/>
            <w:gridSpan w:val="2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 w:rsidRPr="00597773">
              <w:rPr>
                <w:rFonts w:ascii="Cambria" w:hAnsi="Cambria" w:cs="Times New Roman"/>
                <w:sz w:val="24"/>
              </w:rPr>
              <w:t>РАССМОТРЕНО</w:t>
            </w:r>
          </w:p>
        </w:tc>
        <w:tc>
          <w:tcPr>
            <w:tcW w:w="567" w:type="dxa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 w:rsidRPr="00597773">
              <w:rPr>
                <w:rFonts w:ascii="Cambria" w:hAnsi="Cambria" w:cs="Times New Roman"/>
                <w:sz w:val="24"/>
              </w:rPr>
              <w:t>УТВЕРЖДЕНО</w:t>
            </w:r>
          </w:p>
        </w:tc>
      </w:tr>
      <w:tr w:rsidR="00C11854" w:rsidRPr="00597773" w:rsidTr="00442D6A">
        <w:tc>
          <w:tcPr>
            <w:tcW w:w="5245" w:type="dxa"/>
            <w:gridSpan w:val="2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 w:rsidRPr="00597773">
              <w:rPr>
                <w:rFonts w:ascii="Cambria" w:hAnsi="Cambria" w:cs="Times New Roman"/>
                <w:sz w:val="24"/>
              </w:rPr>
              <w:t>на заседании МО</w:t>
            </w:r>
          </w:p>
        </w:tc>
        <w:tc>
          <w:tcPr>
            <w:tcW w:w="567" w:type="dxa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 w:rsidRPr="00597773">
              <w:rPr>
                <w:rFonts w:ascii="Cambria" w:hAnsi="Cambria" w:cs="Times New Roman"/>
                <w:sz w:val="24"/>
              </w:rPr>
              <w:t>приказом директора</w:t>
            </w:r>
          </w:p>
        </w:tc>
      </w:tr>
      <w:tr w:rsidR="00C11854" w:rsidRPr="00597773" w:rsidTr="00442D6A">
        <w:tc>
          <w:tcPr>
            <w:tcW w:w="2690" w:type="dxa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555" w:type="dxa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 w:rsidRPr="00597773">
              <w:rPr>
                <w:rFonts w:ascii="Cambria" w:hAnsi="Cambria" w:cs="Times New Roman"/>
                <w:sz w:val="24"/>
              </w:rPr>
              <w:t>/</w:t>
            </w:r>
            <w:r w:rsidRPr="00597773">
              <w:rPr>
                <w:rFonts w:ascii="Cambria" w:hAnsi="Cambria" w:cs="Times New Roman"/>
                <w:sz w:val="24"/>
              </w:rPr>
              <w:tab/>
            </w:r>
            <w:r w:rsidRPr="00597773">
              <w:rPr>
                <w:rFonts w:ascii="Cambria" w:hAnsi="Cambria" w:cs="Times New Roman"/>
                <w:sz w:val="24"/>
              </w:rPr>
              <w:tab/>
            </w:r>
            <w:r w:rsidRPr="00597773">
              <w:rPr>
                <w:rFonts w:ascii="Cambria" w:hAnsi="Cambria" w:cs="Times New Roman"/>
                <w:sz w:val="24"/>
              </w:rPr>
              <w:tab/>
              <w:t>/</w:t>
            </w:r>
          </w:p>
        </w:tc>
        <w:tc>
          <w:tcPr>
            <w:tcW w:w="567" w:type="dxa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260" w:type="dxa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690" w:type="dxa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 w:rsidRPr="00597773">
              <w:rPr>
                <w:rFonts w:ascii="Cambria" w:hAnsi="Cambria" w:cs="Times New Roman"/>
                <w:sz w:val="24"/>
              </w:rPr>
              <w:t>/</w:t>
            </w:r>
            <w:proofErr w:type="spellStart"/>
            <w:r w:rsidRPr="00597773">
              <w:rPr>
                <w:rFonts w:ascii="Cambria" w:hAnsi="Cambria" w:cs="Times New Roman"/>
                <w:sz w:val="24"/>
              </w:rPr>
              <w:t>Солтомуратов</w:t>
            </w:r>
            <w:proofErr w:type="spellEnd"/>
            <w:r w:rsidRPr="00597773">
              <w:rPr>
                <w:rFonts w:ascii="Cambria" w:hAnsi="Cambria" w:cs="Times New Roman"/>
                <w:sz w:val="24"/>
              </w:rPr>
              <w:t xml:space="preserve"> Х.И./</w:t>
            </w:r>
          </w:p>
        </w:tc>
      </w:tr>
      <w:tr w:rsidR="00C11854" w:rsidRPr="00597773" w:rsidTr="00442D6A">
        <w:tc>
          <w:tcPr>
            <w:tcW w:w="5245" w:type="dxa"/>
            <w:gridSpan w:val="2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 w:rsidRPr="00597773">
              <w:rPr>
                <w:rFonts w:ascii="Cambria" w:hAnsi="Cambria" w:cs="Times New Roman"/>
                <w:sz w:val="24"/>
              </w:rPr>
              <w:t>Протокол МО № ______ от «____» _________201___г.</w:t>
            </w:r>
          </w:p>
        </w:tc>
        <w:tc>
          <w:tcPr>
            <w:tcW w:w="567" w:type="dxa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 w:rsidRPr="00597773">
              <w:rPr>
                <w:rFonts w:ascii="Cambria" w:hAnsi="Cambria" w:cs="Times New Roman"/>
                <w:sz w:val="24"/>
              </w:rPr>
              <w:t>Приказ № ______ от «____» ___________201___г.</w:t>
            </w:r>
          </w:p>
        </w:tc>
      </w:tr>
    </w:tbl>
    <w:p w:rsidR="00C11854" w:rsidRPr="00597773" w:rsidRDefault="00C11854" w:rsidP="00C11854">
      <w:pPr>
        <w:pStyle w:val="a3"/>
        <w:jc w:val="center"/>
        <w:rPr>
          <w:rFonts w:ascii="Cambria" w:hAnsi="Cambria" w:cs="Times New Roman"/>
          <w:sz w:val="24"/>
        </w:rPr>
      </w:pPr>
    </w:p>
    <w:p w:rsidR="00C11854" w:rsidRPr="00597773" w:rsidRDefault="00C11854" w:rsidP="00C11854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Pr="00597773" w:rsidRDefault="00442D6A" w:rsidP="00C11854">
      <w:pPr>
        <w:pStyle w:val="a3"/>
        <w:jc w:val="center"/>
        <w:rPr>
          <w:rFonts w:ascii="Cambria" w:hAnsi="Cambria" w:cs="Times New Roman"/>
          <w:sz w:val="24"/>
        </w:rPr>
      </w:pPr>
    </w:p>
    <w:p w:rsidR="00C11854" w:rsidRPr="00597773" w:rsidRDefault="00C11854" w:rsidP="00C11854">
      <w:pPr>
        <w:pStyle w:val="a3"/>
        <w:jc w:val="center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89"/>
        <w:gridCol w:w="2693"/>
      </w:tblGrid>
      <w:tr w:rsidR="00C11854" w:rsidRPr="00597773" w:rsidTr="00C11854">
        <w:tc>
          <w:tcPr>
            <w:tcW w:w="5382" w:type="dxa"/>
            <w:gridSpan w:val="2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 w:rsidRPr="00597773">
              <w:rPr>
                <w:rFonts w:ascii="Cambria" w:hAnsi="Cambria" w:cs="Times New Roman"/>
                <w:sz w:val="24"/>
              </w:rPr>
              <w:t>СОГЛАСОВАНО</w:t>
            </w:r>
          </w:p>
        </w:tc>
      </w:tr>
      <w:tr w:rsidR="00C11854" w:rsidRPr="00597773" w:rsidTr="00C11854">
        <w:tc>
          <w:tcPr>
            <w:tcW w:w="5382" w:type="dxa"/>
            <w:gridSpan w:val="2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 w:rsidRPr="00597773">
              <w:rPr>
                <w:rFonts w:ascii="Cambria" w:hAnsi="Cambria" w:cs="Times New Roman"/>
                <w:sz w:val="24"/>
              </w:rPr>
              <w:t>с заместителем директора по УВР</w:t>
            </w:r>
          </w:p>
        </w:tc>
      </w:tr>
      <w:tr w:rsidR="00C11854" w:rsidRPr="00597773" w:rsidTr="00C11854">
        <w:tc>
          <w:tcPr>
            <w:tcW w:w="2689" w:type="dxa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693" w:type="dxa"/>
          </w:tcPr>
          <w:p w:rsidR="00C11854" w:rsidRPr="00597773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 w:rsidRPr="00597773">
              <w:rPr>
                <w:rFonts w:ascii="Cambria" w:hAnsi="Cambria" w:cs="Times New Roman"/>
                <w:sz w:val="24"/>
              </w:rPr>
              <w:t>/</w:t>
            </w:r>
            <w:r w:rsidRPr="00597773">
              <w:rPr>
                <w:rFonts w:ascii="Cambria" w:hAnsi="Cambria" w:cs="Times New Roman"/>
                <w:sz w:val="24"/>
              </w:rPr>
              <w:tab/>
            </w:r>
            <w:r w:rsidRPr="00597773">
              <w:rPr>
                <w:rFonts w:ascii="Cambria" w:hAnsi="Cambria" w:cs="Times New Roman"/>
                <w:sz w:val="24"/>
              </w:rPr>
              <w:tab/>
            </w:r>
            <w:r w:rsidRPr="00597773">
              <w:rPr>
                <w:rFonts w:ascii="Cambria" w:hAnsi="Cambria" w:cs="Times New Roman"/>
                <w:sz w:val="24"/>
              </w:rPr>
              <w:tab/>
              <w:t>/</w:t>
            </w:r>
          </w:p>
        </w:tc>
      </w:tr>
    </w:tbl>
    <w:p w:rsidR="00C11854" w:rsidRPr="00597773" w:rsidRDefault="00C11854" w:rsidP="00C11854">
      <w:pPr>
        <w:pStyle w:val="a3"/>
        <w:rPr>
          <w:rFonts w:ascii="Cambria" w:hAnsi="Cambria" w:cs="Times New Roman"/>
          <w:sz w:val="24"/>
        </w:rPr>
      </w:pPr>
    </w:p>
    <w:p w:rsidR="00C11854" w:rsidRPr="00597773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Pr="00597773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Pr="00597773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Pr="00597773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Pr="00597773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Pr="00597773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Pr="00597773" w:rsidRDefault="00C11854" w:rsidP="00C11854">
      <w:pPr>
        <w:pStyle w:val="a3"/>
        <w:jc w:val="center"/>
        <w:rPr>
          <w:rFonts w:ascii="Cambria" w:hAnsi="Cambria" w:cs="Times New Roman"/>
          <w:b/>
          <w:sz w:val="24"/>
        </w:rPr>
      </w:pPr>
      <w:r w:rsidRPr="00597773">
        <w:rPr>
          <w:rFonts w:ascii="Cambria" w:hAnsi="Cambria" w:cs="Times New Roman"/>
          <w:b/>
          <w:sz w:val="24"/>
        </w:rPr>
        <w:t>РАБОЧАЯПРОГРАММА</w:t>
      </w:r>
    </w:p>
    <w:p w:rsidR="00C11854" w:rsidRPr="00597773" w:rsidRDefault="00C11854" w:rsidP="00C11854">
      <w:pPr>
        <w:pStyle w:val="a3"/>
        <w:jc w:val="center"/>
        <w:rPr>
          <w:rFonts w:ascii="Cambria" w:hAnsi="Cambria" w:cs="Times New Roman"/>
          <w:b/>
          <w:sz w:val="24"/>
        </w:rPr>
      </w:pPr>
    </w:p>
    <w:p w:rsidR="00C11854" w:rsidRPr="00597773" w:rsidRDefault="00C11854" w:rsidP="00C11854">
      <w:pPr>
        <w:pStyle w:val="a3"/>
        <w:jc w:val="center"/>
        <w:rPr>
          <w:rFonts w:ascii="Cambria" w:hAnsi="Cambria" w:cs="Times New Roman"/>
          <w:b/>
          <w:sz w:val="24"/>
        </w:rPr>
      </w:pPr>
      <w:r w:rsidRPr="00597773">
        <w:rPr>
          <w:rFonts w:ascii="Cambria" w:hAnsi="Cambria" w:cs="Times New Roman"/>
          <w:b/>
          <w:sz w:val="24"/>
        </w:rPr>
        <w:t>Указать предмет и класс (направление внеурочной деятельности)</w:t>
      </w:r>
    </w:p>
    <w:p w:rsidR="00C11854" w:rsidRPr="00597773" w:rsidRDefault="00C11854" w:rsidP="00C11854">
      <w:pPr>
        <w:pStyle w:val="a3"/>
        <w:jc w:val="center"/>
        <w:rPr>
          <w:rFonts w:ascii="Cambria" w:hAnsi="Cambria" w:cs="Times New Roman"/>
          <w:b/>
          <w:sz w:val="24"/>
        </w:rPr>
      </w:pPr>
    </w:p>
    <w:tbl>
      <w:tblPr>
        <w:tblStyle w:val="a4"/>
        <w:tblW w:w="0" w:type="auto"/>
        <w:tblLook w:val="04A0"/>
      </w:tblPr>
      <w:tblGrid>
        <w:gridCol w:w="10762"/>
      </w:tblGrid>
      <w:tr w:rsidR="00C11854" w:rsidRPr="00597773" w:rsidTr="00C11854">
        <w:tc>
          <w:tcPr>
            <w:tcW w:w="10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854" w:rsidRPr="00597773" w:rsidRDefault="00911ED8" w:rsidP="00911ED8">
            <w:pPr>
              <w:pStyle w:val="a3"/>
              <w:jc w:val="center"/>
              <w:rPr>
                <w:rFonts w:ascii="Cambria" w:hAnsi="Cambria" w:cs="Times New Roman"/>
                <w:sz w:val="24"/>
              </w:rPr>
            </w:pPr>
            <w:proofErr w:type="gramStart"/>
            <w:r w:rsidRPr="00597773">
              <w:rPr>
                <w:rFonts w:ascii="Cambria" w:hAnsi="Cambria" w:cs="Times New Roman"/>
                <w:sz w:val="24"/>
              </w:rPr>
              <w:t>Индивидуальный проект</w:t>
            </w:r>
            <w:proofErr w:type="gramEnd"/>
            <w:r w:rsidR="00C11854" w:rsidRPr="00597773">
              <w:rPr>
                <w:rFonts w:ascii="Cambria" w:hAnsi="Cambria" w:cs="Times New Roman"/>
                <w:sz w:val="24"/>
              </w:rPr>
              <w:t xml:space="preserve">, </w:t>
            </w:r>
            <w:r w:rsidRPr="00597773">
              <w:rPr>
                <w:rFonts w:ascii="Cambria" w:hAnsi="Cambria" w:cs="Times New Roman"/>
                <w:sz w:val="24"/>
              </w:rPr>
              <w:t>10</w:t>
            </w:r>
            <w:r w:rsidR="00C11854" w:rsidRPr="00597773">
              <w:rPr>
                <w:rFonts w:ascii="Cambria" w:hAnsi="Cambria" w:cs="Times New Roman"/>
                <w:sz w:val="24"/>
              </w:rPr>
              <w:t xml:space="preserve"> класс</w:t>
            </w:r>
          </w:p>
        </w:tc>
      </w:tr>
      <w:tr w:rsidR="00C11854" w:rsidRPr="00597773" w:rsidTr="00C11854">
        <w:tc>
          <w:tcPr>
            <w:tcW w:w="10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854" w:rsidRPr="00597773" w:rsidRDefault="00C11854" w:rsidP="00C11854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597773">
              <w:rPr>
                <w:rFonts w:ascii="Cambria" w:hAnsi="Cambria" w:cs="Times New Roman"/>
                <w:b/>
                <w:sz w:val="24"/>
                <w:vertAlign w:val="superscript"/>
              </w:rPr>
              <w:t>(наименование предмета / класс)</w:t>
            </w:r>
          </w:p>
        </w:tc>
      </w:tr>
      <w:tr w:rsidR="00C11854" w:rsidRPr="00597773" w:rsidTr="00C11854">
        <w:tc>
          <w:tcPr>
            <w:tcW w:w="10762" w:type="dxa"/>
            <w:tcBorders>
              <w:top w:val="nil"/>
              <w:left w:val="nil"/>
              <w:bottom w:val="nil"/>
              <w:right w:val="nil"/>
            </w:tcBorders>
          </w:tcPr>
          <w:p w:rsidR="00C11854" w:rsidRPr="00597773" w:rsidRDefault="00C11854" w:rsidP="00C11854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</w:p>
        </w:tc>
      </w:tr>
      <w:tr w:rsidR="00C11854" w:rsidRPr="00597773" w:rsidTr="00C11854">
        <w:tc>
          <w:tcPr>
            <w:tcW w:w="10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854" w:rsidRPr="00597773" w:rsidRDefault="00C11854" w:rsidP="00C11854">
            <w:pPr>
              <w:pStyle w:val="a3"/>
              <w:jc w:val="center"/>
              <w:rPr>
                <w:rFonts w:ascii="Cambria" w:hAnsi="Cambria" w:cs="Times New Roman"/>
                <w:sz w:val="24"/>
              </w:rPr>
            </w:pPr>
            <w:r w:rsidRPr="00597773">
              <w:rPr>
                <w:rFonts w:ascii="Cambria" w:hAnsi="Cambria" w:cs="Times New Roman"/>
                <w:sz w:val="24"/>
              </w:rPr>
              <w:t>2018 – 2019 учебный год.</w:t>
            </w:r>
          </w:p>
        </w:tc>
      </w:tr>
      <w:tr w:rsidR="00C11854" w:rsidRPr="00597773" w:rsidTr="00C11854">
        <w:tc>
          <w:tcPr>
            <w:tcW w:w="10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854" w:rsidRPr="00597773" w:rsidRDefault="00582ED9" w:rsidP="00C11854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597773">
              <w:rPr>
                <w:rFonts w:ascii="Cambria" w:hAnsi="Cambria" w:cs="Times New Roman"/>
                <w:b/>
                <w:sz w:val="24"/>
                <w:vertAlign w:val="superscript"/>
              </w:rPr>
              <w:t>(сроки реализации программы)</w:t>
            </w:r>
          </w:p>
        </w:tc>
      </w:tr>
    </w:tbl>
    <w:p w:rsidR="00C11854" w:rsidRPr="00597773" w:rsidRDefault="00C11854" w:rsidP="00C11854">
      <w:pPr>
        <w:pStyle w:val="a3"/>
        <w:jc w:val="center"/>
        <w:rPr>
          <w:rFonts w:ascii="Cambria" w:hAnsi="Cambria" w:cs="Times New Roman"/>
          <w:sz w:val="24"/>
        </w:rPr>
      </w:pPr>
    </w:p>
    <w:p w:rsidR="00C11854" w:rsidRPr="00597773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Pr="00597773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Pr="00597773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Pr="00597773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Pr="00597773" w:rsidRDefault="00C11854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Pr="00597773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Pr="00597773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Pr="00597773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Pr="00597773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Pr="00597773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Pr="00597773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Pr="00597773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Pr="00597773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Pr="00597773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Pr="00597773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Pr="00597773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Pr="00597773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Pr="00597773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Look w:val="04A0"/>
      </w:tblPr>
      <w:tblGrid>
        <w:gridCol w:w="10762"/>
      </w:tblGrid>
      <w:tr w:rsidR="00442D6A" w:rsidRPr="00597773" w:rsidTr="00442D6A">
        <w:tc>
          <w:tcPr>
            <w:tcW w:w="1076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42D6A" w:rsidRPr="00597773" w:rsidRDefault="00442D6A" w:rsidP="00442D6A">
            <w:pPr>
              <w:pStyle w:val="a3"/>
              <w:rPr>
                <w:rFonts w:ascii="Cambria" w:hAnsi="Cambria" w:cs="Times New Roman"/>
                <w:sz w:val="24"/>
              </w:rPr>
            </w:pPr>
            <w:r w:rsidRPr="00597773">
              <w:rPr>
                <w:rFonts w:ascii="Cambria" w:hAnsi="Cambria" w:cs="Times New Roman"/>
                <w:b/>
                <w:sz w:val="24"/>
              </w:rPr>
              <w:t>Составитель программы:</w:t>
            </w:r>
            <w:r w:rsidRPr="00597773">
              <w:rPr>
                <w:rFonts w:ascii="Cambria" w:hAnsi="Cambria" w:cs="Times New Roman"/>
                <w:sz w:val="24"/>
              </w:rPr>
              <w:tab/>
            </w:r>
            <w:r w:rsidRPr="00597773">
              <w:rPr>
                <w:rFonts w:ascii="Cambria" w:hAnsi="Cambria" w:cs="Times New Roman"/>
                <w:sz w:val="24"/>
              </w:rPr>
              <w:tab/>
            </w:r>
            <w:proofErr w:type="spellStart"/>
            <w:r w:rsidRPr="00597773">
              <w:rPr>
                <w:rFonts w:ascii="Cambria" w:hAnsi="Cambria" w:cs="Times New Roman"/>
                <w:sz w:val="24"/>
              </w:rPr>
              <w:t>Усаев</w:t>
            </w:r>
            <w:proofErr w:type="spellEnd"/>
            <w:r w:rsidRPr="00597773">
              <w:rPr>
                <w:rFonts w:ascii="Cambria" w:hAnsi="Cambria" w:cs="Times New Roman"/>
                <w:sz w:val="24"/>
              </w:rPr>
              <w:t xml:space="preserve"> </w:t>
            </w:r>
            <w:proofErr w:type="spellStart"/>
            <w:r w:rsidRPr="00597773">
              <w:rPr>
                <w:rFonts w:ascii="Cambria" w:hAnsi="Cambria" w:cs="Times New Roman"/>
                <w:sz w:val="24"/>
              </w:rPr>
              <w:t>Шамхан</w:t>
            </w:r>
            <w:proofErr w:type="spellEnd"/>
            <w:r w:rsidRPr="00597773">
              <w:rPr>
                <w:rFonts w:ascii="Cambria" w:hAnsi="Cambria" w:cs="Times New Roman"/>
                <w:sz w:val="24"/>
              </w:rPr>
              <w:t xml:space="preserve"> </w:t>
            </w:r>
            <w:proofErr w:type="spellStart"/>
            <w:r w:rsidRPr="00597773">
              <w:rPr>
                <w:rFonts w:ascii="Cambria" w:hAnsi="Cambria" w:cs="Times New Roman"/>
                <w:sz w:val="24"/>
              </w:rPr>
              <w:t>Бадрудиевич</w:t>
            </w:r>
            <w:proofErr w:type="spellEnd"/>
          </w:p>
        </w:tc>
      </w:tr>
      <w:tr w:rsidR="00442D6A" w:rsidRPr="00597773" w:rsidTr="00442D6A">
        <w:tc>
          <w:tcPr>
            <w:tcW w:w="10762" w:type="dxa"/>
            <w:tcBorders>
              <w:left w:val="nil"/>
              <w:bottom w:val="nil"/>
              <w:right w:val="nil"/>
            </w:tcBorders>
          </w:tcPr>
          <w:p w:rsidR="00442D6A" w:rsidRPr="00597773" w:rsidRDefault="00442D6A" w:rsidP="00442D6A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597773">
              <w:rPr>
                <w:rFonts w:ascii="Cambria" w:hAnsi="Cambria" w:cs="Times New Roman"/>
                <w:b/>
                <w:sz w:val="24"/>
                <w:vertAlign w:val="superscript"/>
              </w:rPr>
              <w:t>(Ф.И.О. учителя, составившего рабочую учебную программу)</w:t>
            </w:r>
          </w:p>
        </w:tc>
      </w:tr>
    </w:tbl>
    <w:p w:rsidR="00C11854" w:rsidRPr="00597773" w:rsidRDefault="00C11854">
      <w:pPr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043F83" w:rsidRPr="00597773" w:rsidRDefault="00043F83" w:rsidP="00043F83">
      <w:pPr>
        <w:shd w:val="clear" w:color="auto" w:fill="FFFFFF"/>
        <w:spacing w:after="0" w:line="240" w:lineRule="auto"/>
        <w:ind w:right="882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sectPr w:rsidR="00043F83" w:rsidRPr="00597773" w:rsidSect="00043F83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57019" w:rsidRPr="00597773" w:rsidRDefault="00C57019" w:rsidP="002F57D9">
      <w:pPr>
        <w:shd w:val="clear" w:color="auto" w:fill="FFFFFF"/>
        <w:spacing w:after="0"/>
        <w:ind w:left="770" w:right="882" w:firstLine="220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C57019" w:rsidRPr="00597773" w:rsidRDefault="00C57019" w:rsidP="002F57D9">
      <w:pPr>
        <w:shd w:val="clear" w:color="auto" w:fill="FFFFFF"/>
        <w:spacing w:after="0"/>
        <w:ind w:left="330" w:firstLine="550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Цели и </w:t>
      </w:r>
      <w:r w:rsidR="001A2462" w:rsidRPr="00597773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задачи курса </w:t>
      </w:r>
      <w:proofErr w:type="gramStart"/>
      <w:r w:rsidR="00911ED8" w:rsidRPr="00597773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индивидуального проекта</w:t>
      </w:r>
      <w:proofErr w:type="gramEnd"/>
      <w:r w:rsidRPr="00597773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 в средней школе.</w:t>
      </w:r>
    </w:p>
    <w:p w:rsidR="00911ED8" w:rsidRPr="00597773" w:rsidRDefault="00911ED8" w:rsidP="002F57D9">
      <w:pPr>
        <w:shd w:val="clear" w:color="auto" w:fill="FFFFFF"/>
        <w:spacing w:after="0"/>
        <w:ind w:left="330" w:hanging="46"/>
        <w:jc w:val="both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</w:pP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:rsidR="00911ED8" w:rsidRPr="00597773" w:rsidRDefault="00911ED8" w:rsidP="00911ED8">
      <w:pPr>
        <w:shd w:val="clear" w:color="auto" w:fill="FFFFFF"/>
        <w:spacing w:after="0"/>
        <w:ind w:left="284" w:firstLine="424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Данная программа по предмету «</w:t>
      </w:r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Индивидуальный проект</w:t>
      </w:r>
      <w:proofErr w:type="gram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» составлена в рамках реализации стратегической программы совершенствования стандартов среднего (полного) общего образования (профильный уровень), нацеленной на интеграцию среднего (полного) общего образования (профильный уровень) в систему Высшей Школы.</w:t>
      </w:r>
    </w:p>
    <w:p w:rsidR="00911ED8" w:rsidRPr="00597773" w:rsidRDefault="00911ED8" w:rsidP="00911ED8">
      <w:pPr>
        <w:shd w:val="clear" w:color="auto" w:fill="FFFFFF"/>
        <w:spacing w:after="0"/>
        <w:ind w:left="284" w:firstLine="424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Учебный план для среднего (полного) общего образования отводит 33 часа для изучения на профильном уровне учебного предмета «</w:t>
      </w:r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Индивидуальный проект</w:t>
      </w:r>
      <w:proofErr w:type="gram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» в </w:t>
      </w:r>
      <w:r w:rsidRPr="00597773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>10 классе из расчета 1 час в неделю</w:t>
      </w: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. </w:t>
      </w: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</w:pP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>Общая характеристика учебного предмета.</w:t>
      </w:r>
    </w:p>
    <w:p w:rsidR="00911ED8" w:rsidRPr="00597773" w:rsidRDefault="00911ED8" w:rsidP="00911ED8">
      <w:pPr>
        <w:shd w:val="clear" w:color="auto" w:fill="FFFFFF"/>
        <w:spacing w:after="0"/>
        <w:ind w:left="284" w:firstLine="424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Содержание предмета «</w:t>
      </w:r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Индивидуальный проект</w:t>
      </w:r>
      <w:proofErr w:type="gram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», являющегося частью среднего (полного) образования на профильном уровне представляет собой комплекс знаний, отражающих основные объекты изучения теории и методологии проектной (исследовательской) деятельности.</w:t>
      </w:r>
    </w:p>
    <w:p w:rsidR="00911ED8" w:rsidRPr="00597773" w:rsidRDefault="00911ED8" w:rsidP="00911ED8">
      <w:pPr>
        <w:shd w:val="clear" w:color="auto" w:fill="FFFFFF"/>
        <w:spacing w:after="0"/>
        <w:ind w:left="284" w:firstLine="424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В данном курсе представлены основы важнейших составляющих проектной (исследовательской) деятельности в области социальных  и гуманитарных наук: философии, социологии, политологии, социальной психологии, экономики, права, филологии, истории.</w:t>
      </w:r>
      <w:proofErr w:type="gramEnd"/>
    </w:p>
    <w:p w:rsidR="00911ED8" w:rsidRPr="00597773" w:rsidRDefault="00911ED8" w:rsidP="00911ED8">
      <w:pPr>
        <w:shd w:val="clear" w:color="auto" w:fill="FFFFFF"/>
        <w:spacing w:after="0"/>
        <w:ind w:left="284" w:firstLine="424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Содержание курса на профильном уровне обеспечивает преемственность по отношению к основной школе, где изучался курс «Обществознание», «История», «Литература», «Русский язык», «Иностранные языки», путем углубленного изучения некоторых исследовательских задач, рассмотренных ранее. </w:t>
      </w:r>
    </w:p>
    <w:p w:rsidR="00911ED8" w:rsidRPr="00597773" w:rsidRDefault="00911ED8" w:rsidP="00911ED8">
      <w:pPr>
        <w:shd w:val="clear" w:color="auto" w:fill="FFFFFF"/>
        <w:spacing w:after="0"/>
        <w:ind w:left="284" w:firstLine="424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Содержательными  компонентами курса, кроме знаний, являются: исследовательские навыки, умения, ключевые компетентности, совокупность моральных норм и принципов поведения людей по отношению к обществу и другим людям, система гуманистических и демократических ценностей, формирование инновационного мышления.</w:t>
      </w: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</w:pP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 xml:space="preserve">Целями реализации программы </w:t>
      </w: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являются:</w:t>
      </w:r>
    </w:p>
    <w:p w:rsidR="00911ED8" w:rsidRPr="00597773" w:rsidRDefault="00911ED8" w:rsidP="00911ED8">
      <w:pPr>
        <w:pStyle w:val="a5"/>
        <w:numPr>
          <w:ilvl w:val="0"/>
          <w:numId w:val="8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достижение обучающимися результатов изучения предмета в соответствии с требованиями совершенствования стандартов среднего общего образования;</w:t>
      </w:r>
      <w:proofErr w:type="gramEnd"/>
    </w:p>
    <w:p w:rsidR="00911ED8" w:rsidRPr="00597773" w:rsidRDefault="00911ED8" w:rsidP="00911ED8">
      <w:pPr>
        <w:pStyle w:val="a5"/>
        <w:numPr>
          <w:ilvl w:val="0"/>
          <w:numId w:val="8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освоение </w:t>
      </w:r>
      <w:proofErr w:type="spell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понятий, универсальных учебных действий, обеспечивающих успешное изучение данного и других учебных предметов на уровне среднего общего образования, создание условий для достижения личностных результатов среднего общего образования, развитие навыков инновационного мышления.</w:t>
      </w:r>
      <w:proofErr w:type="gramEnd"/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</w:pPr>
    </w:p>
    <w:p w:rsidR="00911ED8" w:rsidRPr="00597773" w:rsidRDefault="00911ED8">
      <w:pPr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br w:type="page"/>
      </w: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lastRenderedPageBreak/>
        <w:t>Задачами реализации программы</w:t>
      </w: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являются:</w:t>
      </w:r>
    </w:p>
    <w:p w:rsidR="00911ED8" w:rsidRPr="00597773" w:rsidRDefault="00911ED8" w:rsidP="00911ED8">
      <w:pPr>
        <w:pStyle w:val="a5"/>
        <w:numPr>
          <w:ilvl w:val="0"/>
          <w:numId w:val="9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развитие личности в период ранней юности, ее духовной культуры, социального мышления, познавательного интереса к изучению социально-гуманитарных дисциплин; критического мышления, позволяющего объективно воспринимать социальную информацию и уверенно ориентироваться в ее потоке; </w:t>
      </w:r>
    </w:p>
    <w:p w:rsidR="00911ED8" w:rsidRPr="00597773" w:rsidRDefault="00911ED8" w:rsidP="00911ED8">
      <w:pPr>
        <w:pStyle w:val="a5"/>
        <w:numPr>
          <w:ilvl w:val="0"/>
          <w:numId w:val="9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воспитание общероссийской идентичности, гражданственности, социальной ответственности; приверженности к гуманистическим и демократическим ценностям;</w:t>
      </w:r>
    </w:p>
    <w:p w:rsidR="00911ED8" w:rsidRPr="00597773" w:rsidRDefault="00911ED8" w:rsidP="00911ED8">
      <w:pPr>
        <w:pStyle w:val="a5"/>
        <w:numPr>
          <w:ilvl w:val="0"/>
          <w:numId w:val="9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углубление системы знаний, составляющих основы философии, социологии, политологии, социальной психологии, истории, филологии, необходимых для эффективного взаимодействия с социальной и научной средой и успешного получения последующего профессионального образования и самообразования;</w:t>
      </w:r>
    </w:p>
    <w:p w:rsidR="00911ED8" w:rsidRPr="00597773" w:rsidRDefault="00911ED8" w:rsidP="00911ED8">
      <w:pPr>
        <w:pStyle w:val="a5"/>
        <w:numPr>
          <w:ilvl w:val="0"/>
          <w:numId w:val="9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овладение умениями получения и осмысления социальной, исторической, филологической информации, систематизации полученных данных; освоение способов познавательной, практической деятельности в характерных социальных ролях;</w:t>
      </w:r>
    </w:p>
    <w:p w:rsidR="00911ED8" w:rsidRPr="00597773" w:rsidRDefault="00911ED8" w:rsidP="00911ED8">
      <w:pPr>
        <w:pStyle w:val="a5"/>
        <w:numPr>
          <w:ilvl w:val="0"/>
          <w:numId w:val="9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формирование опыта применения полученных знаний и умений для решения типичных задач в области научно-исследовательской и проектной деятельности, социальных отношений, в сферах гражданской и общественной деятельности, в межличностных отношениях, включая отношения между людьми разных национальностей и вероисповеданий, в познавательной, коммуникативной, семейно-бытовой деятельности; для самоопределения в области социальных </w:t>
      </w:r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м</w:t>
      </w:r>
      <w:proofErr w:type="gram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гуманитарных наук.</w:t>
      </w: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</w:pP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>Учебно-методическое обеспечение.</w:t>
      </w:r>
    </w:p>
    <w:p w:rsidR="00911ED8" w:rsidRPr="00597773" w:rsidRDefault="00911ED8" w:rsidP="00911ED8">
      <w:pPr>
        <w:shd w:val="clear" w:color="auto" w:fill="FFFFFF"/>
        <w:spacing w:after="0"/>
        <w:ind w:left="284" w:firstLine="424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В преподавании курса используется </w:t>
      </w:r>
      <w:proofErr w:type="spellStart"/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– тематический</w:t>
      </w:r>
      <w:proofErr w:type="gram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комплекс: </w:t>
      </w: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i/>
          <w:color w:val="000000"/>
          <w:sz w:val="24"/>
          <w:szCs w:val="24"/>
          <w:lang w:eastAsia="ru-RU"/>
        </w:rPr>
        <w:t>Обществознание :</w:t>
      </w: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10 класс : учеб</w:t>
      </w:r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.</w:t>
      </w:r>
      <w:proofErr w:type="gram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д</w:t>
      </w:r>
      <w:proofErr w:type="gram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ля </w:t>
      </w:r>
      <w:proofErr w:type="spell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. Учреждений : </w:t>
      </w:r>
      <w:proofErr w:type="spell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профил</w:t>
      </w:r>
      <w:proofErr w:type="spell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. уровень / Л. Н. Боголюбов, А. Ю. </w:t>
      </w:r>
      <w:proofErr w:type="spell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Лазебникова</w:t>
      </w:r>
      <w:proofErr w:type="spell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, Н. М. Смирнова [ и др.]; под</w:t>
      </w:r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.</w:t>
      </w:r>
      <w:proofErr w:type="gram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р</w:t>
      </w:r>
      <w:proofErr w:type="gram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ед. Л. Н. Боголюбова [ и др.]. – М.</w:t>
      </w:r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Просвещение, 2016.</w:t>
      </w: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i/>
          <w:color w:val="000000"/>
          <w:sz w:val="24"/>
          <w:szCs w:val="24"/>
          <w:lang w:eastAsia="ru-RU"/>
        </w:rPr>
        <w:t>Школьный</w:t>
      </w: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словарь по обществознанию / Л. Н. Боголюбов, Ю. И. Аверьянова. – М.</w:t>
      </w:r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Просвещение, 2001.</w:t>
      </w: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</w:pPr>
    </w:p>
    <w:p w:rsidR="00911ED8" w:rsidRPr="00597773" w:rsidRDefault="00911ED8" w:rsidP="00911ED8">
      <w:pPr>
        <w:shd w:val="clear" w:color="auto" w:fill="FFFFFF"/>
        <w:spacing w:after="0"/>
        <w:ind w:left="284" w:firstLine="424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597773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597773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 xml:space="preserve"> и предметные результаты освоения предмета.</w:t>
      </w: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В результате изучения обществознания на профильном уровне предусматривается формирование у учащихся </w:t>
      </w:r>
      <w:proofErr w:type="spell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 В этом направлении приоритетами являются: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объектов;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использование элементов причинно-следственного и структурно-функционального анализа; 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исследование реальных связей и зависимостей;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умение развернуто обосновать суждения, давать определения, приводить доказательства (в том числе от противного);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объяснение изученных положений на самостоятельно подобранных конкретных примерах;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lastRenderedPageBreak/>
        <w:t xml:space="preserve">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аудиовизуальный ряд и др.); 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отделение основной информации от второстепенной, критическое оценивание достоверности полученной информации;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передача содержания (информации) адекватно поставленной цели (сжато, полно, выборочно); 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выбор вида чтения в соответствии с поставленной целью (ознакомительное, просмотровое, поисковое и др.); 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уверенная работа с текстами различных стилей, понимание их специфики; адекватное восприятие языка средств массовой информации; 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владение навыками редактирования текста; 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самостоятельное создание алгоритмов познавательной деятельности для решения задач творческого и поискового характера; 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участие в проектной деятельности, в организации и проведении учебно-исследовательской работы: выдвижение гипотез, осуществление их проверки, владение приемами исследовательской деятельности, элементарными умениями прогноза (умение отвечать вопрос:</w:t>
      </w:r>
      <w:proofErr w:type="gram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«Что произойдет, если…»);</w:t>
      </w:r>
      <w:proofErr w:type="gramEnd"/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формулирование полученных результатов;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создание собственных произведений, идеальных моделей социальных объектов, процессов, явлений, в том числе с использованием </w:t>
      </w:r>
      <w:proofErr w:type="spell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мультимедийных</w:t>
      </w:r>
      <w:proofErr w:type="spell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технологий, реализация оригинального замысла, использование разнообразных (в том числе художественных) средств, умение импровизировать; 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пользование </w:t>
      </w:r>
      <w:proofErr w:type="spell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мультимедийными</w:t>
      </w:r>
      <w:proofErr w:type="spell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911ED8" w:rsidRPr="00597773" w:rsidRDefault="00911ED8" w:rsidP="00911ED8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владение основными видами публичных выступлений </w:t>
      </w:r>
      <w:proofErr w:type="gram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высказывание, монолог, дискуссия, полемика), следование этическим нормам и правилам ведения диалога (диспута). </w:t>
      </w: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</w:pP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>Формы промежуточной и итоговой аттестации.</w:t>
      </w:r>
    </w:p>
    <w:p w:rsidR="00911ED8" w:rsidRPr="00597773" w:rsidRDefault="00911ED8" w:rsidP="00911ED8">
      <w:pPr>
        <w:shd w:val="clear" w:color="auto" w:fill="FFFFFF"/>
        <w:spacing w:after="0"/>
        <w:ind w:left="284" w:firstLine="424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Формами промежуточной аттестации учащихся являются участие в проектной деятельности, круглых столах, тестировании, подготовка </w:t>
      </w:r>
      <w:proofErr w:type="spellStart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мультимедийной</w:t>
      </w:r>
      <w:proofErr w:type="spellEnd"/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презентации по отдельным проблемам изученных тем.</w:t>
      </w: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Итоговая аттестация может проводиться как в виде письменной курсовой работы, так и в виде защиты работы перед экспертным сообществом.</w:t>
      </w: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</w:pPr>
    </w:p>
    <w:p w:rsidR="00911ED8" w:rsidRPr="00597773" w:rsidRDefault="00911ED8" w:rsidP="00911ED8">
      <w:pPr>
        <w:shd w:val="clear" w:color="auto" w:fill="FFFFFF"/>
        <w:spacing w:after="0"/>
        <w:ind w:left="284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>Интегративная составляющая.</w:t>
      </w:r>
    </w:p>
    <w:p w:rsidR="00911ED8" w:rsidRPr="00597773" w:rsidRDefault="00911ED8" w:rsidP="00911ED8">
      <w:pPr>
        <w:shd w:val="clear" w:color="auto" w:fill="FFFFFF"/>
        <w:spacing w:after="0"/>
        <w:ind w:left="284" w:firstLine="424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597773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Курс призван помочь осуществлению выпускниками осознанного выбора путей продолжения образования или будущей профессиональной деятельности, является частью программы интегрирования среднего профильного образования в систему Высшей Школы.</w:t>
      </w:r>
    </w:p>
    <w:p w:rsidR="00C57019" w:rsidRPr="00597773" w:rsidRDefault="00C57019" w:rsidP="00C57019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  <w:r w:rsidRPr="00597773">
        <w:rPr>
          <w:rFonts w:ascii="Cambria" w:hAnsi="Cambria" w:cs="Times New Roman"/>
          <w:b/>
          <w:sz w:val="24"/>
          <w:szCs w:val="24"/>
        </w:rPr>
        <w:lastRenderedPageBreak/>
        <w:t xml:space="preserve">Календарно-тематическое планирование по </w:t>
      </w:r>
      <w:r w:rsidR="00316692" w:rsidRPr="00597773">
        <w:rPr>
          <w:rFonts w:ascii="Cambria" w:hAnsi="Cambria" w:cs="Times New Roman"/>
          <w:b/>
          <w:sz w:val="24"/>
          <w:szCs w:val="24"/>
        </w:rPr>
        <w:t xml:space="preserve">Обществознанию </w:t>
      </w:r>
      <w:r w:rsidR="001A2462" w:rsidRPr="00597773">
        <w:rPr>
          <w:rFonts w:ascii="Cambria" w:hAnsi="Cambria" w:cs="Times New Roman"/>
          <w:b/>
          <w:sz w:val="24"/>
          <w:szCs w:val="24"/>
        </w:rPr>
        <w:t xml:space="preserve">для </w:t>
      </w:r>
      <w:r w:rsidR="00144EA9">
        <w:rPr>
          <w:rFonts w:ascii="Cambria" w:hAnsi="Cambria" w:cs="Times New Roman"/>
          <w:b/>
          <w:sz w:val="24"/>
          <w:szCs w:val="24"/>
        </w:rPr>
        <w:t>10</w:t>
      </w:r>
      <w:r w:rsidRPr="00597773">
        <w:rPr>
          <w:rFonts w:ascii="Cambria" w:hAnsi="Cambria" w:cs="Times New Roman"/>
          <w:b/>
          <w:sz w:val="24"/>
          <w:szCs w:val="24"/>
        </w:rPr>
        <w:t xml:space="preserve"> класс</w:t>
      </w:r>
      <w:r w:rsidR="001A2462" w:rsidRPr="00597773">
        <w:rPr>
          <w:rFonts w:ascii="Cambria" w:hAnsi="Cambria" w:cs="Times New Roman"/>
          <w:b/>
          <w:sz w:val="24"/>
          <w:szCs w:val="24"/>
        </w:rPr>
        <w:t>а</w:t>
      </w:r>
      <w:r w:rsidR="000B3169" w:rsidRPr="00597773">
        <w:rPr>
          <w:rFonts w:ascii="Cambria" w:hAnsi="Cambria" w:cs="Times New Roman"/>
          <w:b/>
          <w:sz w:val="24"/>
          <w:szCs w:val="24"/>
        </w:rPr>
        <w:t xml:space="preserve"> на 2018 – 2019 уч. год</w:t>
      </w:r>
    </w:p>
    <w:p w:rsidR="000F3760" w:rsidRPr="00597773" w:rsidRDefault="000F3760" w:rsidP="000F3760">
      <w:pPr>
        <w:pStyle w:val="a3"/>
        <w:rPr>
          <w:rFonts w:ascii="Cambria" w:hAnsi="Cambria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15446" w:type="dxa"/>
        <w:tblLayout w:type="fixed"/>
        <w:tblLook w:val="04A0"/>
      </w:tblPr>
      <w:tblGrid>
        <w:gridCol w:w="951"/>
        <w:gridCol w:w="7662"/>
        <w:gridCol w:w="709"/>
        <w:gridCol w:w="992"/>
        <w:gridCol w:w="2127"/>
        <w:gridCol w:w="1446"/>
        <w:gridCol w:w="1559"/>
      </w:tblGrid>
      <w:tr w:rsidR="00C846EE" w:rsidRPr="000F3760" w:rsidTr="000F3760">
        <w:trPr>
          <w:trHeight w:val="844"/>
        </w:trPr>
        <w:tc>
          <w:tcPr>
            <w:tcW w:w="951" w:type="dxa"/>
            <w:vMerge w:val="restart"/>
            <w:vAlign w:val="center"/>
          </w:tcPr>
          <w:p w:rsidR="000B3169" w:rsidRPr="000F3760" w:rsidRDefault="000B3169" w:rsidP="000F376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hAnsi="Cambria" w:cs="Times New Roman"/>
                <w:b/>
                <w:sz w:val="24"/>
                <w:szCs w:val="24"/>
              </w:rPr>
              <w:t>№</w:t>
            </w:r>
          </w:p>
          <w:p w:rsidR="000B3169" w:rsidRPr="000F3760" w:rsidRDefault="000B3169" w:rsidP="000F376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hAnsi="Cambria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7662" w:type="dxa"/>
            <w:vMerge w:val="restart"/>
            <w:vAlign w:val="center"/>
          </w:tcPr>
          <w:p w:rsidR="000B3169" w:rsidRPr="000F3760" w:rsidRDefault="000B3169" w:rsidP="000F376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hAnsi="Cambria" w:cs="Times New Roman"/>
                <w:b/>
                <w:sz w:val="24"/>
                <w:szCs w:val="24"/>
              </w:rPr>
              <w:t>Наименование раздела, тема урока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0B3169" w:rsidRPr="000F3760" w:rsidRDefault="000B3169" w:rsidP="000F376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hAnsi="Cambria" w:cs="Times New Roman"/>
                <w:b/>
                <w:sz w:val="24"/>
                <w:szCs w:val="24"/>
              </w:rPr>
              <w:t>Количество часов, отводимых на тему</w:t>
            </w:r>
          </w:p>
        </w:tc>
        <w:tc>
          <w:tcPr>
            <w:tcW w:w="2127" w:type="dxa"/>
            <w:vMerge w:val="restart"/>
            <w:vAlign w:val="center"/>
          </w:tcPr>
          <w:p w:rsidR="000B3169" w:rsidRPr="000F3760" w:rsidRDefault="000B3169" w:rsidP="000F376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hAnsi="Cambria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3005" w:type="dxa"/>
            <w:gridSpan w:val="2"/>
            <w:vAlign w:val="center"/>
          </w:tcPr>
          <w:p w:rsidR="007E5517" w:rsidRPr="000F3760" w:rsidRDefault="000B3169" w:rsidP="000F376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hAnsi="Cambria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E1595F" w:rsidRPr="000F3760" w:rsidTr="000F3760">
        <w:trPr>
          <w:trHeight w:val="856"/>
        </w:trPr>
        <w:tc>
          <w:tcPr>
            <w:tcW w:w="951" w:type="dxa"/>
            <w:vMerge/>
            <w:vAlign w:val="center"/>
          </w:tcPr>
          <w:p w:rsidR="000B3169" w:rsidRPr="000F3760" w:rsidRDefault="000B3169" w:rsidP="000F376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662" w:type="dxa"/>
            <w:vMerge/>
            <w:vAlign w:val="center"/>
          </w:tcPr>
          <w:p w:rsidR="000B3169" w:rsidRPr="000F3760" w:rsidRDefault="000B3169" w:rsidP="000F376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0B3169" w:rsidRPr="000F3760" w:rsidRDefault="000B3169" w:rsidP="000F376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0B3169" w:rsidRPr="000F3760" w:rsidRDefault="000B3169" w:rsidP="000F376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7E5517" w:rsidRPr="000F3760" w:rsidRDefault="00E1595F" w:rsidP="000F376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hAnsi="Cambria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  <w:vAlign w:val="center"/>
          </w:tcPr>
          <w:p w:rsidR="000B3169" w:rsidRPr="000F3760" w:rsidRDefault="00E1595F" w:rsidP="000F376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hAnsi="Cambria" w:cs="Times New Roman"/>
                <w:b/>
                <w:sz w:val="24"/>
                <w:szCs w:val="24"/>
              </w:rPr>
              <w:t>по факту</w:t>
            </w:r>
          </w:p>
        </w:tc>
      </w:tr>
      <w:tr w:rsidR="00E46EEE" w:rsidRPr="000F3760" w:rsidTr="000F3760">
        <w:trPr>
          <w:trHeight w:val="118"/>
        </w:trPr>
        <w:tc>
          <w:tcPr>
            <w:tcW w:w="15446" w:type="dxa"/>
            <w:gridSpan w:val="7"/>
            <w:vAlign w:val="center"/>
          </w:tcPr>
          <w:p w:rsidR="000201D8" w:rsidRPr="000F3760" w:rsidRDefault="00911ED8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hAnsi="Cambria"/>
                <w:b/>
                <w:sz w:val="24"/>
                <w:szCs w:val="24"/>
              </w:rPr>
              <w:t>Теория проектной деятельности (</w:t>
            </w:r>
            <w:r w:rsidR="000F3760" w:rsidRPr="000F3760">
              <w:rPr>
                <w:rFonts w:ascii="Cambria" w:hAnsi="Cambria"/>
                <w:b/>
                <w:sz w:val="24"/>
                <w:szCs w:val="24"/>
              </w:rPr>
              <w:t>8</w:t>
            </w:r>
            <w:r w:rsidRPr="000F3760">
              <w:rPr>
                <w:rFonts w:ascii="Cambria" w:hAnsi="Cambria"/>
                <w:b/>
                <w:sz w:val="24"/>
                <w:szCs w:val="24"/>
              </w:rPr>
              <w:t xml:space="preserve"> часов)</w:t>
            </w:r>
          </w:p>
        </w:tc>
      </w:tr>
      <w:tr w:rsidR="000F3760" w:rsidRPr="000F3760" w:rsidTr="00E463BB">
        <w:trPr>
          <w:trHeight w:val="844"/>
        </w:trPr>
        <w:tc>
          <w:tcPr>
            <w:tcW w:w="951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hAnsi="Cambria"/>
                <w:b/>
                <w:sz w:val="24"/>
                <w:szCs w:val="24"/>
              </w:rPr>
              <w:t>1-2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Понятие проектной деятельности</w:t>
            </w:r>
            <w:r w:rsidRPr="000F3760">
              <w:rPr>
                <w:rFonts w:ascii="Cambria" w:hAnsi="Cambria"/>
                <w:b/>
                <w:sz w:val="24"/>
                <w:szCs w:val="24"/>
              </w:rPr>
              <w:br/>
            </w:r>
            <w:r w:rsidRPr="000F3760">
              <w:rPr>
                <w:rFonts w:ascii="Cambria" w:hAnsi="Cambria"/>
                <w:sz w:val="24"/>
                <w:szCs w:val="24"/>
              </w:rPr>
              <w:t>Су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щность проектной деятельности. Инновация. Социальная </w:t>
            </w:r>
            <w:proofErr w:type="spellStart"/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субъектность</w:t>
            </w:r>
            <w:proofErr w:type="spellEnd"/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 w:rsidRPr="000F3760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395"/>
        </w:trPr>
        <w:tc>
          <w:tcPr>
            <w:tcW w:w="951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hAnsi="Cambria"/>
                <w:b/>
                <w:sz w:val="24"/>
                <w:szCs w:val="24"/>
              </w:rPr>
              <w:t>3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Жизненные концепции. Ценности и нормы. Установки. Идеал.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 w:rsidRPr="000F3760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7878D8">
        <w:trPr>
          <w:trHeight w:val="1201"/>
        </w:trPr>
        <w:tc>
          <w:tcPr>
            <w:tcW w:w="951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hAnsi="Cambria"/>
                <w:b/>
                <w:sz w:val="24"/>
                <w:szCs w:val="24"/>
              </w:rPr>
              <w:t>4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Современные концепции проектной деятельности</w:t>
            </w:r>
            <w:r w:rsidRPr="000F3760">
              <w:rPr>
                <w:rFonts w:ascii="Cambria" w:hAnsi="Cambria"/>
                <w:b/>
                <w:sz w:val="24"/>
                <w:szCs w:val="24"/>
              </w:rPr>
              <w:br/>
            </w:r>
            <w:r w:rsidRPr="000F3760">
              <w:rPr>
                <w:rFonts w:ascii="Cambria" w:hAnsi="Cambria"/>
                <w:sz w:val="24"/>
                <w:szCs w:val="24"/>
              </w:rPr>
              <w:t>С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оциальное проектирование: социальная инженерия, социальная утопия, антиутопии и </w:t>
            </w:r>
            <w:proofErr w:type="spellStart"/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дистопии</w:t>
            </w:r>
            <w:proofErr w:type="spellEnd"/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 w:rsidRPr="000F3760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393"/>
        </w:trPr>
        <w:tc>
          <w:tcPr>
            <w:tcW w:w="951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hAnsi="Cambria"/>
                <w:b/>
                <w:sz w:val="24"/>
                <w:szCs w:val="24"/>
              </w:rPr>
              <w:t>5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Поиск путей оптимизации проектной деятельности – Объектно-ориентированный подход.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 w:rsidRPr="000F3760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393"/>
        </w:trPr>
        <w:tc>
          <w:tcPr>
            <w:tcW w:w="951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hAnsi="Cambria"/>
                <w:b/>
                <w:sz w:val="24"/>
                <w:szCs w:val="24"/>
              </w:rPr>
              <w:t>6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Поиск путей оптимизации проектной деятельности – Проблемно-ориентированный подход.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 w:rsidRPr="000F3760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393"/>
        </w:trPr>
        <w:tc>
          <w:tcPr>
            <w:tcW w:w="951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hAnsi="Cambria"/>
                <w:b/>
                <w:sz w:val="24"/>
                <w:szCs w:val="24"/>
              </w:rPr>
              <w:t>7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Поиск путей оптимизации проектной деятельности – Субъектно-ориентированный (тезаурусный) подход.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 w:rsidRPr="000F3760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393"/>
        </w:trPr>
        <w:tc>
          <w:tcPr>
            <w:tcW w:w="951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hAnsi="Cambria"/>
                <w:b/>
                <w:sz w:val="24"/>
                <w:szCs w:val="24"/>
              </w:rPr>
              <w:t>8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Философия проектной деятельности</w:t>
            </w:r>
            <w:r w:rsidRPr="000F3760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 w:rsidRPr="000F3760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400CC" w:rsidRPr="000F3760" w:rsidTr="000F3760">
        <w:trPr>
          <w:trHeight w:val="109"/>
        </w:trPr>
        <w:tc>
          <w:tcPr>
            <w:tcW w:w="15446" w:type="dxa"/>
            <w:gridSpan w:val="7"/>
            <w:vAlign w:val="center"/>
          </w:tcPr>
          <w:p w:rsidR="006400CC" w:rsidRPr="000F3760" w:rsidRDefault="006400CC" w:rsidP="003415E2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hAnsi="Cambria"/>
                <w:b/>
                <w:sz w:val="24"/>
                <w:szCs w:val="24"/>
              </w:rPr>
              <w:t xml:space="preserve">Социальный проект </w:t>
            </w:r>
            <w:proofErr w:type="gramStart"/>
            <w:r w:rsidRPr="000F3760">
              <w:rPr>
                <w:rFonts w:ascii="Cambria" w:hAnsi="Cambria"/>
                <w:b/>
                <w:sz w:val="24"/>
                <w:szCs w:val="24"/>
              </w:rPr>
              <w:t xml:space="preserve">( </w:t>
            </w:r>
            <w:proofErr w:type="gramEnd"/>
            <w:r w:rsidRPr="000F3760">
              <w:rPr>
                <w:rFonts w:ascii="Cambria" w:hAnsi="Cambria"/>
                <w:b/>
                <w:sz w:val="24"/>
                <w:szCs w:val="24"/>
              </w:rPr>
              <w:t>часов)</w:t>
            </w:r>
          </w:p>
        </w:tc>
      </w:tr>
      <w:tr w:rsidR="000F3760" w:rsidRPr="000F3760" w:rsidTr="001237E5">
        <w:trPr>
          <w:trHeight w:val="1076"/>
        </w:trPr>
        <w:tc>
          <w:tcPr>
            <w:tcW w:w="951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9-10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hAnsi="Cambria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Понятие социального проекта</w:t>
            </w:r>
          </w:p>
          <w:p w:rsidR="000F3760" w:rsidRPr="000F3760" w:rsidRDefault="000F3760" w:rsidP="000F3760">
            <w:pPr>
              <w:pStyle w:val="a3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Понятие проекта, применяемое в 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  <w:lang w:val="en-US"/>
              </w:rPr>
              <w:t>project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 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  <w:lang w:val="en-US"/>
              </w:rPr>
              <w:t>management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.  Определение понятия «</w:t>
            </w:r>
            <w:r w:rsidRP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>социальный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 </w:t>
            </w:r>
            <w:r w:rsidRP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>проект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vAlign w:val="center"/>
          </w:tcPr>
          <w:p w:rsidR="000F3760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767"/>
        </w:trPr>
        <w:tc>
          <w:tcPr>
            <w:tcW w:w="951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11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Объект и предмет социального проектирования – </w:t>
            </w:r>
            <w:r w:rsidRP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>Новая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 </w:t>
            </w:r>
            <w:r w:rsidRP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>вещь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, </w:t>
            </w:r>
            <w:r w:rsidRP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>новые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 </w:t>
            </w:r>
            <w:r w:rsidRP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>свойства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 </w:t>
            </w:r>
            <w:r w:rsidRP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>старой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 </w:t>
            </w:r>
            <w:r w:rsidRP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>вещи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767"/>
        </w:trPr>
        <w:tc>
          <w:tcPr>
            <w:tcW w:w="951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12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Объект и предмет социального проектирования – </w:t>
            </w:r>
            <w:r w:rsidRP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>Услуга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, </w:t>
            </w:r>
            <w:r w:rsidRP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>организация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, </w:t>
            </w:r>
            <w:r w:rsidRP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>мероприятие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767"/>
        </w:trPr>
        <w:tc>
          <w:tcPr>
            <w:tcW w:w="951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Объект и предмет социального проектирования – Неверные свойства и отношения как предмет проектирования. 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767"/>
        </w:trPr>
        <w:tc>
          <w:tcPr>
            <w:tcW w:w="951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14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Объект и предмет социального проектирования – </w:t>
            </w:r>
            <w:r w:rsidRP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>Законопроект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767"/>
        </w:trPr>
        <w:tc>
          <w:tcPr>
            <w:tcW w:w="951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15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Объект и предмет социального проектирования – </w:t>
            </w:r>
            <w:r w:rsidRP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>Пропаганда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353"/>
        </w:trPr>
        <w:tc>
          <w:tcPr>
            <w:tcW w:w="951" w:type="dxa"/>
            <w:vAlign w:val="center"/>
          </w:tcPr>
          <w:p w:rsidR="000F3760" w:rsidRPr="000F3760" w:rsidRDefault="00E05D11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16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E05D11">
            <w:pPr>
              <w:pStyle w:val="a3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Типология социальных проектов</w:t>
            </w:r>
            <w:r w:rsid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: 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Типы проектов по характеру проектируемых изменений. 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353"/>
        </w:trPr>
        <w:tc>
          <w:tcPr>
            <w:tcW w:w="951" w:type="dxa"/>
            <w:vAlign w:val="center"/>
          </w:tcPr>
          <w:p w:rsidR="000F3760" w:rsidRPr="000F3760" w:rsidRDefault="00E05D11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17-18</w:t>
            </w:r>
          </w:p>
        </w:tc>
        <w:tc>
          <w:tcPr>
            <w:tcW w:w="8371" w:type="dxa"/>
            <w:gridSpan w:val="2"/>
            <w:vAlign w:val="center"/>
          </w:tcPr>
          <w:p w:rsidR="00E05D11" w:rsidRDefault="000F3760" w:rsidP="00E05D11">
            <w:pPr>
              <w:pStyle w:val="a3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Типология социальных проектов</w:t>
            </w:r>
            <w:r w:rsid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>:</w:t>
            </w:r>
            <w:r w:rsidR="00E05D11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="00E05D11"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«Нормальный» проект. </w:t>
            </w:r>
          </w:p>
          <w:p w:rsidR="000F3760" w:rsidRPr="00E05D11" w:rsidRDefault="000F3760" w:rsidP="00E05D11">
            <w:pPr>
              <w:pStyle w:val="a3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Инновационны</w:t>
            </w:r>
            <w:r w:rsidR="00E05D11">
              <w:rPr>
                <w:rFonts w:ascii="Cambria" w:eastAsia="Calibri" w:hAnsi="Cambria" w:cs="Times New Roman"/>
                <w:sz w:val="24"/>
                <w:szCs w:val="24"/>
              </w:rPr>
              <w:t>й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 проект. Поддерживающи</w:t>
            </w:r>
            <w:r w:rsidR="00E05D11">
              <w:rPr>
                <w:rFonts w:ascii="Cambria" w:eastAsia="Calibri" w:hAnsi="Cambria" w:cs="Times New Roman"/>
                <w:sz w:val="24"/>
                <w:szCs w:val="24"/>
              </w:rPr>
              <w:t>й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 проект. 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70"/>
        </w:trPr>
        <w:tc>
          <w:tcPr>
            <w:tcW w:w="951" w:type="dxa"/>
            <w:vAlign w:val="center"/>
          </w:tcPr>
          <w:p w:rsidR="000F3760" w:rsidRPr="000F3760" w:rsidRDefault="00E05D11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19-20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E05D11" w:rsidRDefault="000F3760" w:rsidP="00E05D11">
            <w:pPr>
              <w:pStyle w:val="a3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Типология социальных проектов</w:t>
            </w:r>
            <w:r w:rsid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>:</w:t>
            </w:r>
            <w:r w:rsidR="00E05D11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Типы проектов по направлениям деятельности. Типы проектов по особенностям финансирования. Инвестиционные проекты. Спонсорские проекты. Кредитные проекты. 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70"/>
        </w:trPr>
        <w:tc>
          <w:tcPr>
            <w:tcW w:w="951" w:type="dxa"/>
            <w:vAlign w:val="center"/>
          </w:tcPr>
          <w:p w:rsidR="000F3760" w:rsidRPr="000F3760" w:rsidRDefault="00E05D11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21-22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E05D11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Типология социальных проектов</w:t>
            </w:r>
            <w:r w:rsid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: 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Бюджетные проекты. Благотворительные проекты.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70"/>
        </w:trPr>
        <w:tc>
          <w:tcPr>
            <w:tcW w:w="951" w:type="dxa"/>
            <w:vAlign w:val="center"/>
          </w:tcPr>
          <w:p w:rsidR="000F3760" w:rsidRPr="000F3760" w:rsidRDefault="00E05D11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23-24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E05D11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Типология социальных проектов</w:t>
            </w:r>
            <w:r w:rsid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: 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Типы проектов по их масштабам. </w:t>
            </w:r>
            <w:proofErr w:type="spellStart"/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Микропроекты</w:t>
            </w:r>
            <w:proofErr w:type="spellEnd"/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. Малые проекты. </w:t>
            </w:r>
            <w:proofErr w:type="spellStart"/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Мегапроекты</w:t>
            </w:r>
            <w:proofErr w:type="spellEnd"/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70"/>
        </w:trPr>
        <w:tc>
          <w:tcPr>
            <w:tcW w:w="951" w:type="dxa"/>
            <w:vAlign w:val="center"/>
          </w:tcPr>
          <w:p w:rsidR="000F3760" w:rsidRPr="000F3760" w:rsidRDefault="00E05D11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25-26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E05D11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Типология социальных проектов</w:t>
            </w:r>
            <w:r w:rsid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: 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Типы проектов по срокам реализации. Краткосрочные проекты. Среднесрочные проекты. Долгосрочные проекты.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F3760">
        <w:trPr>
          <w:trHeight w:val="70"/>
        </w:trPr>
        <w:tc>
          <w:tcPr>
            <w:tcW w:w="951" w:type="dxa"/>
            <w:vAlign w:val="center"/>
          </w:tcPr>
          <w:p w:rsidR="000F3760" w:rsidRPr="000F3760" w:rsidRDefault="00E05D11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27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E05D11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Типология социальных проектов</w:t>
            </w:r>
            <w:r w:rsidR="00E05D11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Престиж-проекты</w:t>
            </w:r>
            <w:proofErr w:type="spellEnd"/>
            <w:proofErr w:type="gramEnd"/>
            <w:r w:rsidR="00E05D11">
              <w:rPr>
                <w:rFonts w:ascii="Cambria" w:eastAsia="Calibri" w:hAnsi="Cambria" w:cs="Times New Roman"/>
                <w:sz w:val="24"/>
                <w:szCs w:val="24"/>
              </w:rPr>
              <w:t xml:space="preserve">, </w:t>
            </w:r>
            <w:proofErr w:type="spellStart"/>
            <w:r w:rsidR="00E05D11">
              <w:rPr>
                <w:rFonts w:ascii="Cambria" w:eastAsia="Calibri" w:hAnsi="Cambria" w:cs="Times New Roman"/>
                <w:sz w:val="24"/>
                <w:szCs w:val="24"/>
              </w:rPr>
              <w:t>п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севдопроекты</w:t>
            </w:r>
            <w:proofErr w:type="spellEnd"/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400CC" w:rsidRPr="000F3760" w:rsidTr="000F3760">
        <w:trPr>
          <w:trHeight w:val="85"/>
        </w:trPr>
        <w:tc>
          <w:tcPr>
            <w:tcW w:w="15446" w:type="dxa"/>
            <w:gridSpan w:val="7"/>
            <w:vAlign w:val="center"/>
          </w:tcPr>
          <w:p w:rsidR="006400CC" w:rsidRPr="000F3760" w:rsidRDefault="006400CC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hAnsi="Cambria"/>
                <w:b/>
                <w:sz w:val="24"/>
                <w:szCs w:val="24"/>
              </w:rPr>
              <w:t>Исследовательский проект (5 часов)</w:t>
            </w:r>
          </w:p>
        </w:tc>
      </w:tr>
      <w:tr w:rsidR="000F3760" w:rsidRPr="000F3760" w:rsidTr="00083C1D">
        <w:trPr>
          <w:trHeight w:val="70"/>
        </w:trPr>
        <w:tc>
          <w:tcPr>
            <w:tcW w:w="951" w:type="dxa"/>
            <w:vAlign w:val="center"/>
          </w:tcPr>
          <w:p w:rsidR="000F3760" w:rsidRPr="000F3760" w:rsidRDefault="00083C1D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28-29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Соотношение теоретических и эмпирических методов исследования</w:t>
            </w:r>
          </w:p>
          <w:p w:rsidR="00083C1D" w:rsidRPr="000F3760" w:rsidRDefault="000F3760" w:rsidP="00083C1D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Методология и логика исследования в социальных и гуманитарных науках. </w:t>
            </w:r>
          </w:p>
          <w:p w:rsidR="000F3760" w:rsidRPr="000F3760" w:rsidRDefault="000F3760" w:rsidP="000F376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 w:rsidRPr="000F3760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83C1D" w:rsidRPr="000F3760" w:rsidTr="00083C1D">
        <w:trPr>
          <w:trHeight w:val="70"/>
        </w:trPr>
        <w:tc>
          <w:tcPr>
            <w:tcW w:w="951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30-31</w:t>
            </w:r>
          </w:p>
        </w:tc>
        <w:tc>
          <w:tcPr>
            <w:tcW w:w="8371" w:type="dxa"/>
            <w:gridSpan w:val="2"/>
            <w:vAlign w:val="center"/>
          </w:tcPr>
          <w:p w:rsidR="00083C1D" w:rsidRPr="000F3760" w:rsidRDefault="00083C1D" w:rsidP="00083C1D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Возможно ли объективное и научное социальное знания. Методы социологического исследования: общий обзор.</w:t>
            </w:r>
          </w:p>
          <w:p w:rsidR="00083C1D" w:rsidRPr="000F3760" w:rsidRDefault="00083C1D" w:rsidP="00083C1D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83C1D" w:rsidRPr="000F3760" w:rsidTr="00083C1D">
        <w:trPr>
          <w:trHeight w:val="70"/>
        </w:trPr>
        <w:tc>
          <w:tcPr>
            <w:tcW w:w="951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32</w:t>
            </w:r>
          </w:p>
        </w:tc>
        <w:tc>
          <w:tcPr>
            <w:tcW w:w="8371" w:type="dxa"/>
            <w:gridSpan w:val="2"/>
            <w:vAlign w:val="center"/>
          </w:tcPr>
          <w:p w:rsidR="00083C1D" w:rsidRPr="000F3760" w:rsidRDefault="00083C1D" w:rsidP="00083C1D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Планирование исследования: определение проблемы, отбор случаев, ситуаций и групп. </w:t>
            </w:r>
          </w:p>
        </w:tc>
        <w:tc>
          <w:tcPr>
            <w:tcW w:w="992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83C1D" w:rsidRPr="000F3760" w:rsidTr="00083C1D">
        <w:trPr>
          <w:trHeight w:val="70"/>
        </w:trPr>
        <w:tc>
          <w:tcPr>
            <w:tcW w:w="951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33</w:t>
            </w:r>
          </w:p>
        </w:tc>
        <w:tc>
          <w:tcPr>
            <w:tcW w:w="8371" w:type="dxa"/>
            <w:gridSpan w:val="2"/>
            <w:vAlign w:val="center"/>
          </w:tcPr>
          <w:p w:rsidR="00083C1D" w:rsidRPr="000F3760" w:rsidRDefault="00083C1D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Процесс анализа и описания результатов</w:t>
            </w:r>
            <w:r w:rsidRPr="000F3760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083C1D">
        <w:trPr>
          <w:trHeight w:val="70"/>
        </w:trPr>
        <w:tc>
          <w:tcPr>
            <w:tcW w:w="951" w:type="dxa"/>
            <w:vAlign w:val="center"/>
          </w:tcPr>
          <w:p w:rsidR="000F3760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34-35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Эмпирические методы</w:t>
            </w:r>
          </w:p>
          <w:p w:rsidR="000F3760" w:rsidRPr="000F3760" w:rsidRDefault="000F3760" w:rsidP="000F376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Сбор и анализ статистической информации.</w:t>
            </w:r>
          </w:p>
          <w:p w:rsidR="000F3760" w:rsidRPr="000F3760" w:rsidRDefault="000F3760" w:rsidP="000F376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Подбор и анализ текстов.</w:t>
            </w:r>
          </w:p>
          <w:p w:rsidR="000F3760" w:rsidRPr="000F3760" w:rsidRDefault="000F3760" w:rsidP="000F3760">
            <w:pPr>
              <w:pStyle w:val="a3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 w:rsidRPr="000F3760">
              <w:rPr>
                <w:rFonts w:ascii="Cambria" w:hAnsi="Cambr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83C1D" w:rsidRPr="000F3760" w:rsidRDefault="00083C1D" w:rsidP="00083C1D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83C1D" w:rsidRPr="000F3760" w:rsidTr="00083C1D">
        <w:trPr>
          <w:trHeight w:val="70"/>
        </w:trPr>
        <w:tc>
          <w:tcPr>
            <w:tcW w:w="951" w:type="dxa"/>
            <w:vAlign w:val="center"/>
          </w:tcPr>
          <w:p w:rsidR="00083C1D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8371" w:type="dxa"/>
            <w:gridSpan w:val="2"/>
            <w:vAlign w:val="center"/>
          </w:tcPr>
          <w:p w:rsidR="00083C1D" w:rsidRPr="000F3760" w:rsidRDefault="00083C1D" w:rsidP="00083C1D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Сбор и анализ визуальной информации.</w:t>
            </w:r>
          </w:p>
          <w:p w:rsidR="00083C1D" w:rsidRPr="000F3760" w:rsidRDefault="00083C1D" w:rsidP="00083C1D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83C1D" w:rsidRPr="000F3760" w:rsidRDefault="00083C1D" w:rsidP="00083C1D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83C1D" w:rsidRPr="000F3760" w:rsidTr="00083C1D">
        <w:trPr>
          <w:trHeight w:val="70"/>
        </w:trPr>
        <w:tc>
          <w:tcPr>
            <w:tcW w:w="951" w:type="dxa"/>
            <w:vAlign w:val="center"/>
          </w:tcPr>
          <w:p w:rsidR="00083C1D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37</w:t>
            </w:r>
          </w:p>
        </w:tc>
        <w:tc>
          <w:tcPr>
            <w:tcW w:w="8371" w:type="dxa"/>
            <w:gridSpan w:val="2"/>
            <w:vAlign w:val="center"/>
          </w:tcPr>
          <w:p w:rsidR="00083C1D" w:rsidRPr="000F3760" w:rsidRDefault="00083C1D" w:rsidP="00083C1D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Включенное наблюдение.</w:t>
            </w:r>
          </w:p>
          <w:p w:rsidR="00083C1D" w:rsidRPr="000F3760" w:rsidRDefault="00083C1D" w:rsidP="00083C1D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Биографический метод.</w:t>
            </w:r>
          </w:p>
        </w:tc>
        <w:tc>
          <w:tcPr>
            <w:tcW w:w="992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83C1D" w:rsidRPr="000F3760" w:rsidRDefault="00083C1D" w:rsidP="00083C1D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83C1D" w:rsidRPr="000F3760" w:rsidTr="00083C1D">
        <w:trPr>
          <w:trHeight w:val="70"/>
        </w:trPr>
        <w:tc>
          <w:tcPr>
            <w:tcW w:w="951" w:type="dxa"/>
            <w:vAlign w:val="center"/>
          </w:tcPr>
          <w:p w:rsidR="00083C1D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38</w:t>
            </w:r>
          </w:p>
        </w:tc>
        <w:tc>
          <w:tcPr>
            <w:tcW w:w="8371" w:type="dxa"/>
            <w:gridSpan w:val="2"/>
            <w:vAlign w:val="center"/>
          </w:tcPr>
          <w:p w:rsidR="00083C1D" w:rsidRPr="000F3760" w:rsidRDefault="00083C1D" w:rsidP="00083C1D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Эксперимент в социальных науках</w:t>
            </w:r>
          </w:p>
          <w:p w:rsidR="00083C1D" w:rsidRPr="000F3760" w:rsidRDefault="00083C1D" w:rsidP="00083C1D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Экспертный опрос</w:t>
            </w:r>
            <w:r w:rsidRPr="000F3760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83C1D" w:rsidRPr="000F3760" w:rsidRDefault="00083C1D" w:rsidP="00083C1D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400CC" w:rsidRPr="000F3760" w:rsidTr="000F3760">
        <w:trPr>
          <w:trHeight w:val="85"/>
        </w:trPr>
        <w:tc>
          <w:tcPr>
            <w:tcW w:w="15446" w:type="dxa"/>
            <w:gridSpan w:val="7"/>
            <w:vAlign w:val="center"/>
          </w:tcPr>
          <w:p w:rsidR="006400CC" w:rsidRPr="000F3760" w:rsidRDefault="006400CC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hAnsi="Cambria"/>
                <w:b/>
                <w:sz w:val="24"/>
                <w:szCs w:val="24"/>
              </w:rPr>
              <w:t>Диагностика, прогнозирование, экспертиза (6 часов)</w:t>
            </w:r>
          </w:p>
        </w:tc>
      </w:tr>
      <w:tr w:rsidR="000F3760" w:rsidRPr="000F3760" w:rsidTr="00083C1D">
        <w:trPr>
          <w:trHeight w:val="101"/>
        </w:trPr>
        <w:tc>
          <w:tcPr>
            <w:tcW w:w="951" w:type="dxa"/>
            <w:vAlign w:val="center"/>
          </w:tcPr>
          <w:p w:rsidR="000F3760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39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Диагностика</w:t>
            </w:r>
          </w:p>
          <w:p w:rsidR="000F3760" w:rsidRPr="000F3760" w:rsidRDefault="000F3760" w:rsidP="00484604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Необходимость диагноза и прогноза. 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84604" w:rsidRPr="000F3760" w:rsidTr="00083C1D">
        <w:trPr>
          <w:trHeight w:val="101"/>
        </w:trPr>
        <w:tc>
          <w:tcPr>
            <w:tcW w:w="951" w:type="dxa"/>
            <w:vAlign w:val="center"/>
          </w:tcPr>
          <w:p w:rsidR="00484604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40</w:t>
            </w:r>
          </w:p>
        </w:tc>
        <w:tc>
          <w:tcPr>
            <w:tcW w:w="8371" w:type="dxa"/>
            <w:gridSpan w:val="2"/>
            <w:vAlign w:val="center"/>
          </w:tcPr>
          <w:p w:rsidR="00484604" w:rsidRPr="000F3760" w:rsidRDefault="00484604" w:rsidP="00484604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Особенности социальной диагностики. Норматив. </w:t>
            </w:r>
          </w:p>
        </w:tc>
        <w:tc>
          <w:tcPr>
            <w:tcW w:w="992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83C1D" w:rsidRPr="000F3760" w:rsidTr="00083C1D">
        <w:trPr>
          <w:trHeight w:val="101"/>
        </w:trPr>
        <w:tc>
          <w:tcPr>
            <w:tcW w:w="951" w:type="dxa"/>
            <w:vAlign w:val="center"/>
          </w:tcPr>
          <w:p w:rsidR="00083C1D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41</w:t>
            </w:r>
          </w:p>
        </w:tc>
        <w:tc>
          <w:tcPr>
            <w:tcW w:w="8371" w:type="dxa"/>
            <w:gridSpan w:val="2"/>
            <w:vAlign w:val="center"/>
          </w:tcPr>
          <w:p w:rsidR="00083C1D" w:rsidRPr="000F3760" w:rsidRDefault="00484604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Социальный показатель. Ошибки при установлении социальных показателей.</w:t>
            </w:r>
          </w:p>
        </w:tc>
        <w:tc>
          <w:tcPr>
            <w:tcW w:w="992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83C1D" w:rsidRPr="000F3760" w:rsidRDefault="00083C1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84604" w:rsidRPr="000F3760" w:rsidTr="00083C1D">
        <w:trPr>
          <w:trHeight w:val="101"/>
        </w:trPr>
        <w:tc>
          <w:tcPr>
            <w:tcW w:w="951" w:type="dxa"/>
            <w:vAlign w:val="center"/>
          </w:tcPr>
          <w:p w:rsidR="00484604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42-43</w:t>
            </w:r>
          </w:p>
        </w:tc>
        <w:tc>
          <w:tcPr>
            <w:tcW w:w="8371" w:type="dxa"/>
            <w:gridSpan w:val="2"/>
            <w:vAlign w:val="center"/>
          </w:tcPr>
          <w:p w:rsidR="00484604" w:rsidRPr="000F3760" w:rsidRDefault="00484604" w:rsidP="000F3760">
            <w:pPr>
              <w:pStyle w:val="a3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Критерий минимальности. Критерий оптимальности. Способы социальной диагностики.</w:t>
            </w:r>
          </w:p>
        </w:tc>
        <w:tc>
          <w:tcPr>
            <w:tcW w:w="992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484604">
        <w:trPr>
          <w:trHeight w:val="77"/>
        </w:trPr>
        <w:tc>
          <w:tcPr>
            <w:tcW w:w="951" w:type="dxa"/>
            <w:vAlign w:val="center"/>
          </w:tcPr>
          <w:p w:rsidR="000F3760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44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Прогнозирование</w:t>
            </w:r>
          </w:p>
          <w:p w:rsidR="000F3760" w:rsidRPr="000F3760" w:rsidRDefault="000F3760" w:rsidP="00484604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Понятие прогноза. Прогноз и </w:t>
            </w:r>
            <w:proofErr w:type="spellStart"/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глобалистика</w:t>
            </w:r>
            <w:proofErr w:type="spellEnd"/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84604" w:rsidRPr="000F3760" w:rsidTr="00484604">
        <w:trPr>
          <w:trHeight w:val="77"/>
        </w:trPr>
        <w:tc>
          <w:tcPr>
            <w:tcW w:w="951" w:type="dxa"/>
            <w:vAlign w:val="center"/>
          </w:tcPr>
          <w:p w:rsidR="00484604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45</w:t>
            </w:r>
          </w:p>
        </w:tc>
        <w:tc>
          <w:tcPr>
            <w:tcW w:w="8371" w:type="dxa"/>
            <w:gridSpan w:val="2"/>
            <w:vAlign w:val="center"/>
          </w:tcPr>
          <w:p w:rsidR="00484604" w:rsidRPr="000F3760" w:rsidRDefault="00484604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Особенности прогнозирования социальных явлений и процессов.</w:t>
            </w:r>
          </w:p>
        </w:tc>
        <w:tc>
          <w:tcPr>
            <w:tcW w:w="992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84604" w:rsidRPr="000F3760" w:rsidTr="00484604">
        <w:trPr>
          <w:trHeight w:val="77"/>
        </w:trPr>
        <w:tc>
          <w:tcPr>
            <w:tcW w:w="951" w:type="dxa"/>
            <w:vAlign w:val="center"/>
          </w:tcPr>
          <w:p w:rsidR="00484604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46</w:t>
            </w:r>
          </w:p>
        </w:tc>
        <w:tc>
          <w:tcPr>
            <w:tcW w:w="8371" w:type="dxa"/>
            <w:gridSpan w:val="2"/>
            <w:vAlign w:val="center"/>
          </w:tcPr>
          <w:p w:rsidR="00484604" w:rsidRPr="000F3760" w:rsidRDefault="00484604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Поисковый прогноз. Нормативный прогноз.</w:t>
            </w:r>
          </w:p>
        </w:tc>
        <w:tc>
          <w:tcPr>
            <w:tcW w:w="992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84604" w:rsidRPr="000F3760" w:rsidTr="00484604">
        <w:trPr>
          <w:trHeight w:val="77"/>
        </w:trPr>
        <w:tc>
          <w:tcPr>
            <w:tcW w:w="951" w:type="dxa"/>
            <w:vAlign w:val="center"/>
          </w:tcPr>
          <w:p w:rsidR="00484604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47</w:t>
            </w:r>
          </w:p>
        </w:tc>
        <w:tc>
          <w:tcPr>
            <w:tcW w:w="8371" w:type="dxa"/>
            <w:gridSpan w:val="2"/>
            <w:vAlign w:val="center"/>
          </w:tcPr>
          <w:p w:rsidR="00484604" w:rsidRPr="000F3760" w:rsidRDefault="00484604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Прогнозирование и проблема управления рисками.</w:t>
            </w:r>
          </w:p>
        </w:tc>
        <w:tc>
          <w:tcPr>
            <w:tcW w:w="992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84604" w:rsidRPr="000F3760" w:rsidTr="00484604">
        <w:trPr>
          <w:trHeight w:val="77"/>
        </w:trPr>
        <w:tc>
          <w:tcPr>
            <w:tcW w:w="951" w:type="dxa"/>
            <w:vAlign w:val="center"/>
          </w:tcPr>
          <w:p w:rsidR="00484604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48-49</w:t>
            </w:r>
          </w:p>
        </w:tc>
        <w:tc>
          <w:tcPr>
            <w:tcW w:w="8371" w:type="dxa"/>
            <w:gridSpan w:val="2"/>
            <w:vAlign w:val="center"/>
          </w:tcPr>
          <w:p w:rsidR="00484604" w:rsidRPr="000F3760" w:rsidRDefault="00484604" w:rsidP="000F3760">
            <w:pPr>
              <w:pStyle w:val="a3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Основные способы социального прогнозирования. Экстраполяция. Моделирование. Экспертиза.</w:t>
            </w:r>
          </w:p>
        </w:tc>
        <w:tc>
          <w:tcPr>
            <w:tcW w:w="992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3760" w:rsidRPr="000F3760" w:rsidTr="00484604">
        <w:trPr>
          <w:trHeight w:val="195"/>
        </w:trPr>
        <w:tc>
          <w:tcPr>
            <w:tcW w:w="951" w:type="dxa"/>
            <w:vAlign w:val="center"/>
          </w:tcPr>
          <w:p w:rsidR="000F3760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50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Экспертиза</w:t>
            </w:r>
          </w:p>
          <w:p w:rsidR="000F3760" w:rsidRPr="000F3760" w:rsidRDefault="000F3760" w:rsidP="00484604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Понятие социальной экспертизы. 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84604" w:rsidRPr="000F3760" w:rsidTr="00484604">
        <w:trPr>
          <w:trHeight w:val="195"/>
        </w:trPr>
        <w:tc>
          <w:tcPr>
            <w:tcW w:w="951" w:type="dxa"/>
            <w:vAlign w:val="center"/>
          </w:tcPr>
          <w:p w:rsidR="00484604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51</w:t>
            </w:r>
          </w:p>
        </w:tc>
        <w:tc>
          <w:tcPr>
            <w:tcW w:w="8371" w:type="dxa"/>
            <w:gridSpan w:val="2"/>
            <w:vAlign w:val="center"/>
          </w:tcPr>
          <w:p w:rsidR="00484604" w:rsidRPr="000F3760" w:rsidRDefault="00484604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Цели и задачи социальной экспертизы.</w:t>
            </w:r>
          </w:p>
        </w:tc>
        <w:tc>
          <w:tcPr>
            <w:tcW w:w="992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84604" w:rsidRPr="000F3760" w:rsidTr="00484604">
        <w:trPr>
          <w:trHeight w:val="195"/>
        </w:trPr>
        <w:tc>
          <w:tcPr>
            <w:tcW w:w="951" w:type="dxa"/>
            <w:vAlign w:val="center"/>
          </w:tcPr>
          <w:p w:rsidR="00484604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52</w:t>
            </w:r>
          </w:p>
        </w:tc>
        <w:tc>
          <w:tcPr>
            <w:tcW w:w="8371" w:type="dxa"/>
            <w:gridSpan w:val="2"/>
            <w:vAlign w:val="center"/>
          </w:tcPr>
          <w:p w:rsidR="00484604" w:rsidRPr="000F3760" w:rsidRDefault="00484604" w:rsidP="000F3760">
            <w:pPr>
              <w:pStyle w:val="a3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Предмет социальной экспертизы.</w:t>
            </w:r>
          </w:p>
        </w:tc>
        <w:tc>
          <w:tcPr>
            <w:tcW w:w="992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84604" w:rsidRPr="000F3760" w:rsidTr="00484604">
        <w:trPr>
          <w:trHeight w:val="195"/>
        </w:trPr>
        <w:tc>
          <w:tcPr>
            <w:tcW w:w="951" w:type="dxa"/>
            <w:vAlign w:val="center"/>
          </w:tcPr>
          <w:p w:rsidR="00484604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53</w:t>
            </w:r>
          </w:p>
        </w:tc>
        <w:tc>
          <w:tcPr>
            <w:tcW w:w="8371" w:type="dxa"/>
            <w:gridSpan w:val="2"/>
            <w:vAlign w:val="center"/>
          </w:tcPr>
          <w:p w:rsidR="00484604" w:rsidRPr="000F3760" w:rsidRDefault="00484604" w:rsidP="000F3760">
            <w:pPr>
              <w:pStyle w:val="a3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Организация социальной экспертизы.</w:t>
            </w:r>
          </w:p>
        </w:tc>
        <w:tc>
          <w:tcPr>
            <w:tcW w:w="992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84604" w:rsidRPr="000F3760" w:rsidTr="00484604">
        <w:trPr>
          <w:trHeight w:val="195"/>
        </w:trPr>
        <w:tc>
          <w:tcPr>
            <w:tcW w:w="951" w:type="dxa"/>
            <w:vAlign w:val="center"/>
          </w:tcPr>
          <w:p w:rsidR="00484604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54</w:t>
            </w:r>
          </w:p>
        </w:tc>
        <w:tc>
          <w:tcPr>
            <w:tcW w:w="8371" w:type="dxa"/>
            <w:gridSpan w:val="2"/>
            <w:vAlign w:val="center"/>
          </w:tcPr>
          <w:p w:rsidR="00484604" w:rsidRPr="000F3760" w:rsidRDefault="00484604" w:rsidP="000F3760">
            <w:pPr>
              <w:pStyle w:val="a3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Модели социальной экспертизы.</w:t>
            </w:r>
          </w:p>
        </w:tc>
        <w:tc>
          <w:tcPr>
            <w:tcW w:w="992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84604" w:rsidRPr="000F3760" w:rsidTr="00484604">
        <w:trPr>
          <w:trHeight w:val="195"/>
        </w:trPr>
        <w:tc>
          <w:tcPr>
            <w:tcW w:w="951" w:type="dxa"/>
            <w:vAlign w:val="center"/>
          </w:tcPr>
          <w:p w:rsidR="00484604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55</w:t>
            </w:r>
          </w:p>
        </w:tc>
        <w:tc>
          <w:tcPr>
            <w:tcW w:w="8371" w:type="dxa"/>
            <w:gridSpan w:val="2"/>
            <w:vAlign w:val="center"/>
          </w:tcPr>
          <w:p w:rsidR="00484604" w:rsidRPr="000F3760" w:rsidRDefault="00484604" w:rsidP="000F3760">
            <w:pPr>
              <w:pStyle w:val="a3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Экспертиза конкурсных проектов. Метод экспертной оценки.</w:t>
            </w:r>
          </w:p>
        </w:tc>
        <w:tc>
          <w:tcPr>
            <w:tcW w:w="992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4604" w:rsidRPr="000F3760" w:rsidRDefault="00484604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400CC" w:rsidRPr="000F3760" w:rsidTr="000F3760">
        <w:trPr>
          <w:trHeight w:val="288"/>
        </w:trPr>
        <w:tc>
          <w:tcPr>
            <w:tcW w:w="15446" w:type="dxa"/>
            <w:gridSpan w:val="7"/>
            <w:vAlign w:val="center"/>
          </w:tcPr>
          <w:p w:rsidR="006400CC" w:rsidRPr="000F3760" w:rsidRDefault="006400CC" w:rsidP="0098224D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hAnsi="Cambria"/>
                <w:b/>
                <w:sz w:val="24"/>
                <w:szCs w:val="24"/>
              </w:rPr>
              <w:t>Реализация исследовательского проекта (</w:t>
            </w:r>
            <w:r w:rsidR="0098224D">
              <w:rPr>
                <w:rFonts w:ascii="Cambria" w:hAnsi="Cambria"/>
                <w:b/>
                <w:sz w:val="24"/>
                <w:szCs w:val="24"/>
              </w:rPr>
              <w:t>6</w:t>
            </w:r>
            <w:r w:rsidRPr="000F3760">
              <w:rPr>
                <w:rFonts w:ascii="Cambria" w:hAnsi="Cambria"/>
                <w:b/>
                <w:sz w:val="24"/>
                <w:szCs w:val="24"/>
              </w:rPr>
              <w:t xml:space="preserve"> часов)</w:t>
            </w:r>
          </w:p>
        </w:tc>
      </w:tr>
      <w:tr w:rsidR="000F3760" w:rsidRPr="000F3760" w:rsidTr="0098224D">
        <w:trPr>
          <w:trHeight w:val="70"/>
        </w:trPr>
        <w:tc>
          <w:tcPr>
            <w:tcW w:w="951" w:type="dxa"/>
            <w:vAlign w:val="center"/>
          </w:tcPr>
          <w:p w:rsidR="000F3760" w:rsidRPr="000F3760" w:rsidRDefault="009F2730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56-57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98224D" w:rsidRDefault="000F3760" w:rsidP="0098224D">
            <w:pPr>
              <w:pStyle w:val="a3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Исс</w:t>
            </w:r>
            <w:r w:rsidR="0098224D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ледовательский проект как текст – 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Структура текста исследовательской работы.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8224D" w:rsidRPr="000F3760" w:rsidTr="0098224D">
        <w:trPr>
          <w:trHeight w:val="70"/>
        </w:trPr>
        <w:tc>
          <w:tcPr>
            <w:tcW w:w="951" w:type="dxa"/>
            <w:vAlign w:val="center"/>
          </w:tcPr>
          <w:p w:rsidR="0098224D" w:rsidRDefault="0098224D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58</w:t>
            </w:r>
          </w:p>
        </w:tc>
        <w:tc>
          <w:tcPr>
            <w:tcW w:w="8371" w:type="dxa"/>
            <w:gridSpan w:val="2"/>
            <w:vAlign w:val="center"/>
          </w:tcPr>
          <w:p w:rsidR="0098224D" w:rsidRPr="000F3760" w:rsidRDefault="0098224D" w:rsidP="0098224D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Исследовательский проект как текст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– 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992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8224D" w:rsidRPr="000F3760" w:rsidTr="0098224D">
        <w:trPr>
          <w:trHeight w:val="70"/>
        </w:trPr>
        <w:tc>
          <w:tcPr>
            <w:tcW w:w="951" w:type="dxa"/>
            <w:vAlign w:val="center"/>
          </w:tcPr>
          <w:p w:rsidR="0098224D" w:rsidRDefault="0098224D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59</w:t>
            </w:r>
          </w:p>
        </w:tc>
        <w:tc>
          <w:tcPr>
            <w:tcW w:w="8371" w:type="dxa"/>
            <w:gridSpan w:val="2"/>
            <w:vAlign w:val="center"/>
          </w:tcPr>
          <w:p w:rsidR="0098224D" w:rsidRPr="000F3760" w:rsidRDefault="0098224D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Исследовательский проект как текст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–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 Теоретическая часть.</w:t>
            </w:r>
          </w:p>
        </w:tc>
        <w:tc>
          <w:tcPr>
            <w:tcW w:w="992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8224D" w:rsidRPr="000F3760" w:rsidTr="0098224D">
        <w:trPr>
          <w:trHeight w:val="70"/>
        </w:trPr>
        <w:tc>
          <w:tcPr>
            <w:tcW w:w="951" w:type="dxa"/>
            <w:vAlign w:val="center"/>
          </w:tcPr>
          <w:p w:rsidR="0098224D" w:rsidRDefault="0098224D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60</w:t>
            </w:r>
          </w:p>
        </w:tc>
        <w:tc>
          <w:tcPr>
            <w:tcW w:w="8371" w:type="dxa"/>
            <w:gridSpan w:val="2"/>
            <w:vAlign w:val="center"/>
          </w:tcPr>
          <w:p w:rsidR="0098224D" w:rsidRPr="000F3760" w:rsidRDefault="0098224D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Исследовательский проект как текст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–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 Эмпирическая часть.</w:t>
            </w:r>
          </w:p>
        </w:tc>
        <w:tc>
          <w:tcPr>
            <w:tcW w:w="992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8224D" w:rsidRPr="000F3760" w:rsidTr="0098224D">
        <w:trPr>
          <w:trHeight w:val="70"/>
        </w:trPr>
        <w:tc>
          <w:tcPr>
            <w:tcW w:w="951" w:type="dxa"/>
            <w:vAlign w:val="center"/>
          </w:tcPr>
          <w:p w:rsidR="0098224D" w:rsidRDefault="0098224D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61</w:t>
            </w:r>
          </w:p>
        </w:tc>
        <w:tc>
          <w:tcPr>
            <w:tcW w:w="8371" w:type="dxa"/>
            <w:gridSpan w:val="2"/>
            <w:vAlign w:val="center"/>
          </w:tcPr>
          <w:p w:rsidR="0098224D" w:rsidRPr="000F3760" w:rsidRDefault="0098224D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Исследовательский проект как текст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–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 Результаты исследования.</w:t>
            </w:r>
          </w:p>
        </w:tc>
        <w:tc>
          <w:tcPr>
            <w:tcW w:w="992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8224D" w:rsidRPr="000F3760" w:rsidTr="0098224D">
        <w:trPr>
          <w:trHeight w:val="70"/>
        </w:trPr>
        <w:tc>
          <w:tcPr>
            <w:tcW w:w="951" w:type="dxa"/>
            <w:vAlign w:val="center"/>
          </w:tcPr>
          <w:p w:rsidR="0098224D" w:rsidRDefault="0098224D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62</w:t>
            </w:r>
          </w:p>
        </w:tc>
        <w:tc>
          <w:tcPr>
            <w:tcW w:w="8371" w:type="dxa"/>
            <w:gridSpan w:val="2"/>
            <w:vAlign w:val="center"/>
          </w:tcPr>
          <w:p w:rsidR="0098224D" w:rsidRPr="000F3760" w:rsidRDefault="0098224D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Исследовательский проект как текст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– 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Выводы.</w:t>
            </w:r>
          </w:p>
        </w:tc>
        <w:tc>
          <w:tcPr>
            <w:tcW w:w="992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400CC" w:rsidRPr="000F3760" w:rsidTr="000F3760">
        <w:trPr>
          <w:trHeight w:val="85"/>
        </w:trPr>
        <w:tc>
          <w:tcPr>
            <w:tcW w:w="15446" w:type="dxa"/>
            <w:gridSpan w:val="7"/>
            <w:vAlign w:val="center"/>
          </w:tcPr>
          <w:p w:rsidR="006400CC" w:rsidRPr="000F3760" w:rsidRDefault="006400CC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hAnsi="Cambria"/>
                <w:b/>
                <w:sz w:val="24"/>
                <w:szCs w:val="24"/>
              </w:rPr>
              <w:lastRenderedPageBreak/>
              <w:t>Роль журналистики в проектировании. Пропаганда (7 часов)</w:t>
            </w:r>
          </w:p>
        </w:tc>
      </w:tr>
      <w:tr w:rsidR="000F3760" w:rsidRPr="000F3760" w:rsidTr="0098224D">
        <w:trPr>
          <w:trHeight w:val="409"/>
        </w:trPr>
        <w:tc>
          <w:tcPr>
            <w:tcW w:w="951" w:type="dxa"/>
            <w:vAlign w:val="center"/>
          </w:tcPr>
          <w:p w:rsidR="000F3760" w:rsidRPr="000F3760" w:rsidRDefault="0098224D" w:rsidP="0098224D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63-64</w:t>
            </w:r>
          </w:p>
        </w:tc>
        <w:tc>
          <w:tcPr>
            <w:tcW w:w="8371" w:type="dxa"/>
            <w:gridSpan w:val="2"/>
            <w:vAlign w:val="center"/>
          </w:tcPr>
          <w:p w:rsidR="000F3760" w:rsidRPr="000F3760" w:rsidRDefault="000F3760" w:rsidP="000F3760">
            <w:pPr>
              <w:pStyle w:val="a3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Международная журналистика</w:t>
            </w:r>
          </w:p>
          <w:p w:rsidR="000F3760" w:rsidRPr="000F3760" w:rsidRDefault="000F3760" w:rsidP="0098224D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Международная журналистика. </w:t>
            </w:r>
          </w:p>
        </w:tc>
        <w:tc>
          <w:tcPr>
            <w:tcW w:w="992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3760" w:rsidRPr="000F3760" w:rsidRDefault="000F3760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8224D" w:rsidRPr="000F3760" w:rsidTr="0098224D">
        <w:trPr>
          <w:trHeight w:val="70"/>
        </w:trPr>
        <w:tc>
          <w:tcPr>
            <w:tcW w:w="951" w:type="dxa"/>
            <w:vAlign w:val="center"/>
          </w:tcPr>
          <w:p w:rsidR="0098224D" w:rsidRDefault="0098224D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65-66</w:t>
            </w:r>
          </w:p>
        </w:tc>
        <w:tc>
          <w:tcPr>
            <w:tcW w:w="8371" w:type="dxa"/>
            <w:gridSpan w:val="2"/>
            <w:vAlign w:val="center"/>
          </w:tcPr>
          <w:p w:rsidR="0098224D" w:rsidRPr="000F3760" w:rsidRDefault="0098224D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Анализ статей.</w:t>
            </w:r>
          </w:p>
        </w:tc>
        <w:tc>
          <w:tcPr>
            <w:tcW w:w="992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8224D" w:rsidRPr="000F3760" w:rsidTr="0098224D">
        <w:trPr>
          <w:trHeight w:val="70"/>
        </w:trPr>
        <w:tc>
          <w:tcPr>
            <w:tcW w:w="951" w:type="dxa"/>
            <w:vAlign w:val="center"/>
          </w:tcPr>
          <w:p w:rsidR="0098224D" w:rsidRDefault="00144EA9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67</w:t>
            </w:r>
          </w:p>
        </w:tc>
        <w:tc>
          <w:tcPr>
            <w:tcW w:w="8371" w:type="dxa"/>
            <w:gridSpan w:val="2"/>
            <w:vAlign w:val="center"/>
          </w:tcPr>
          <w:p w:rsidR="0098224D" w:rsidRPr="0098224D" w:rsidRDefault="0098224D" w:rsidP="0098224D">
            <w:pPr>
              <w:pStyle w:val="a3"/>
              <w:rPr>
                <w:rFonts w:ascii="Cambria" w:hAnsi="Cambria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Связи с общественностью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– 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>Идеология.</w:t>
            </w:r>
          </w:p>
        </w:tc>
        <w:tc>
          <w:tcPr>
            <w:tcW w:w="992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8224D" w:rsidRPr="000F3760" w:rsidTr="0098224D">
        <w:trPr>
          <w:trHeight w:val="70"/>
        </w:trPr>
        <w:tc>
          <w:tcPr>
            <w:tcW w:w="951" w:type="dxa"/>
            <w:vAlign w:val="center"/>
          </w:tcPr>
          <w:p w:rsidR="0098224D" w:rsidRDefault="00144EA9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68</w:t>
            </w:r>
          </w:p>
        </w:tc>
        <w:tc>
          <w:tcPr>
            <w:tcW w:w="8371" w:type="dxa"/>
            <w:gridSpan w:val="2"/>
            <w:vAlign w:val="center"/>
          </w:tcPr>
          <w:p w:rsidR="0098224D" w:rsidRPr="000F3760" w:rsidRDefault="0098224D" w:rsidP="000F3760">
            <w:pPr>
              <w:pStyle w:val="a3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Связи с общественностью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–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 Концепты в социальном проектировании</w:t>
            </w:r>
          </w:p>
        </w:tc>
        <w:tc>
          <w:tcPr>
            <w:tcW w:w="992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8224D" w:rsidRPr="000F3760" w:rsidTr="0098224D">
        <w:trPr>
          <w:trHeight w:val="70"/>
        </w:trPr>
        <w:tc>
          <w:tcPr>
            <w:tcW w:w="951" w:type="dxa"/>
            <w:vAlign w:val="center"/>
          </w:tcPr>
          <w:p w:rsidR="0098224D" w:rsidRDefault="00144EA9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69</w:t>
            </w:r>
          </w:p>
        </w:tc>
        <w:tc>
          <w:tcPr>
            <w:tcW w:w="8371" w:type="dxa"/>
            <w:gridSpan w:val="2"/>
            <w:vAlign w:val="center"/>
          </w:tcPr>
          <w:p w:rsidR="0098224D" w:rsidRPr="000F3760" w:rsidRDefault="0098224D" w:rsidP="000F3760">
            <w:pPr>
              <w:pStyle w:val="a3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Связи с общественностью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– 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 Социальное проектирование и социальное управление</w:t>
            </w:r>
          </w:p>
        </w:tc>
        <w:tc>
          <w:tcPr>
            <w:tcW w:w="992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8224D" w:rsidRPr="000F3760" w:rsidTr="0098224D">
        <w:trPr>
          <w:trHeight w:val="70"/>
        </w:trPr>
        <w:tc>
          <w:tcPr>
            <w:tcW w:w="951" w:type="dxa"/>
            <w:vAlign w:val="center"/>
          </w:tcPr>
          <w:p w:rsidR="0098224D" w:rsidRDefault="00144EA9" w:rsidP="000F3760">
            <w:pPr>
              <w:pStyle w:val="a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70</w:t>
            </w:r>
          </w:p>
        </w:tc>
        <w:tc>
          <w:tcPr>
            <w:tcW w:w="8371" w:type="dxa"/>
            <w:gridSpan w:val="2"/>
            <w:vAlign w:val="center"/>
          </w:tcPr>
          <w:p w:rsidR="0098224D" w:rsidRPr="000F3760" w:rsidRDefault="00144EA9" w:rsidP="000F3760">
            <w:pPr>
              <w:pStyle w:val="a3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3760">
              <w:rPr>
                <w:rFonts w:ascii="Cambria" w:eastAsia="Calibri" w:hAnsi="Cambria" w:cs="Times New Roman"/>
                <w:b/>
                <w:sz w:val="24"/>
                <w:szCs w:val="24"/>
              </w:rPr>
              <w:t>Связи с общественностью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–</w:t>
            </w:r>
            <w:r w:rsidRPr="000F3760">
              <w:rPr>
                <w:rFonts w:ascii="Cambria" w:eastAsia="Calibri" w:hAnsi="Cambria" w:cs="Times New Roman"/>
                <w:sz w:val="24"/>
                <w:szCs w:val="24"/>
              </w:rPr>
              <w:t xml:space="preserve"> Понятие социального программирования (системное моделирование + социальное проектирование).</w:t>
            </w:r>
          </w:p>
        </w:tc>
        <w:tc>
          <w:tcPr>
            <w:tcW w:w="992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8224D" w:rsidRPr="000F3760" w:rsidRDefault="0098224D" w:rsidP="000F3760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98224D" w:rsidRPr="00597773" w:rsidRDefault="0098224D" w:rsidP="0098224D">
      <w:pPr>
        <w:pStyle w:val="a3"/>
        <w:rPr>
          <w:rFonts w:ascii="Cambria" w:hAnsi="Cambria" w:cs="Times New Roman"/>
          <w:b/>
          <w:sz w:val="24"/>
          <w:szCs w:val="24"/>
        </w:rPr>
      </w:pPr>
    </w:p>
    <w:sectPr w:rsidR="0098224D" w:rsidRPr="00597773" w:rsidSect="00C5701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4162"/>
    <w:multiLevelType w:val="multilevel"/>
    <w:tmpl w:val="1D580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F93D7D"/>
    <w:multiLevelType w:val="hybridMultilevel"/>
    <w:tmpl w:val="CA3E666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F58709E"/>
    <w:multiLevelType w:val="multilevel"/>
    <w:tmpl w:val="79426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2D3839"/>
    <w:multiLevelType w:val="hybridMultilevel"/>
    <w:tmpl w:val="38C66B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F9E571D"/>
    <w:multiLevelType w:val="hybridMultilevel"/>
    <w:tmpl w:val="4412BF5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44B21C43"/>
    <w:multiLevelType w:val="multilevel"/>
    <w:tmpl w:val="EF3A2596"/>
    <w:lvl w:ilvl="0">
      <w:start w:val="1"/>
      <w:numFmt w:val="decimal"/>
      <w:lvlText w:val="%1."/>
      <w:lvlJc w:val="left"/>
      <w:pPr>
        <w:tabs>
          <w:tab w:val="num" w:pos="-576"/>
        </w:tabs>
        <w:ind w:left="-576" w:hanging="360"/>
      </w:pPr>
    </w:lvl>
    <w:lvl w:ilvl="1">
      <w:start w:val="1"/>
      <w:numFmt w:val="decimal"/>
      <w:lvlText w:val="%2."/>
      <w:lvlJc w:val="left"/>
      <w:pPr>
        <w:tabs>
          <w:tab w:val="num" w:pos="144"/>
        </w:tabs>
        <w:ind w:left="144" w:hanging="360"/>
      </w:pPr>
    </w:lvl>
    <w:lvl w:ilvl="2">
      <w:start w:val="1"/>
      <w:numFmt w:val="decimal"/>
      <w:lvlText w:val="%3."/>
      <w:lvlJc w:val="left"/>
      <w:pPr>
        <w:tabs>
          <w:tab w:val="num" w:pos="864"/>
        </w:tabs>
        <w:ind w:left="864" w:hanging="360"/>
      </w:pPr>
    </w:lvl>
    <w:lvl w:ilvl="3">
      <w:start w:val="1"/>
      <w:numFmt w:val="decimal"/>
      <w:lvlText w:val="%4."/>
      <w:lvlJc w:val="left"/>
      <w:pPr>
        <w:tabs>
          <w:tab w:val="num" w:pos="1584"/>
        </w:tabs>
        <w:ind w:left="1584" w:hanging="360"/>
      </w:pPr>
    </w:lvl>
    <w:lvl w:ilvl="4" w:tentative="1">
      <w:start w:val="1"/>
      <w:numFmt w:val="decimal"/>
      <w:lvlText w:val="%5."/>
      <w:lvlJc w:val="left"/>
      <w:pPr>
        <w:tabs>
          <w:tab w:val="num" w:pos="2304"/>
        </w:tabs>
        <w:ind w:left="2304" w:hanging="360"/>
      </w:pPr>
    </w:lvl>
    <w:lvl w:ilvl="5" w:tentative="1">
      <w:start w:val="1"/>
      <w:numFmt w:val="decimal"/>
      <w:lvlText w:val="%6."/>
      <w:lvlJc w:val="left"/>
      <w:pPr>
        <w:tabs>
          <w:tab w:val="num" w:pos="3024"/>
        </w:tabs>
        <w:ind w:left="3024" w:hanging="360"/>
      </w:pPr>
    </w:lvl>
    <w:lvl w:ilvl="6" w:tentative="1">
      <w:start w:val="1"/>
      <w:numFmt w:val="decimal"/>
      <w:lvlText w:val="%7."/>
      <w:lvlJc w:val="left"/>
      <w:pPr>
        <w:tabs>
          <w:tab w:val="num" w:pos="3744"/>
        </w:tabs>
        <w:ind w:left="3744" w:hanging="360"/>
      </w:pPr>
    </w:lvl>
    <w:lvl w:ilvl="7" w:tentative="1">
      <w:start w:val="1"/>
      <w:numFmt w:val="decimal"/>
      <w:lvlText w:val="%8."/>
      <w:lvlJc w:val="left"/>
      <w:pPr>
        <w:tabs>
          <w:tab w:val="num" w:pos="4464"/>
        </w:tabs>
        <w:ind w:left="4464" w:hanging="360"/>
      </w:pPr>
    </w:lvl>
    <w:lvl w:ilvl="8" w:tentative="1">
      <w:start w:val="1"/>
      <w:numFmt w:val="decimal"/>
      <w:lvlText w:val="%9."/>
      <w:lvlJc w:val="left"/>
      <w:pPr>
        <w:tabs>
          <w:tab w:val="num" w:pos="5184"/>
        </w:tabs>
        <w:ind w:left="5184" w:hanging="360"/>
      </w:pPr>
    </w:lvl>
  </w:abstractNum>
  <w:abstractNum w:abstractNumId="6">
    <w:nsid w:val="4D087E2E"/>
    <w:multiLevelType w:val="multilevel"/>
    <w:tmpl w:val="1354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6273BE"/>
    <w:multiLevelType w:val="hybridMultilevel"/>
    <w:tmpl w:val="62F6F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FB72E9C"/>
    <w:multiLevelType w:val="multilevel"/>
    <w:tmpl w:val="42308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D23939"/>
    <w:multiLevelType w:val="multilevel"/>
    <w:tmpl w:val="0F58F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9"/>
  </w:num>
  <w:num w:numId="5">
    <w:abstractNumId w:val="6"/>
  </w:num>
  <w:num w:numId="6">
    <w:abstractNumId w:val="5"/>
  </w:num>
  <w:num w:numId="7">
    <w:abstractNumId w:val="7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57019"/>
    <w:rsid w:val="000031F0"/>
    <w:rsid w:val="000201D8"/>
    <w:rsid w:val="00043F83"/>
    <w:rsid w:val="00044370"/>
    <w:rsid w:val="00083C1D"/>
    <w:rsid w:val="000B3169"/>
    <w:rsid w:val="000C3DA2"/>
    <w:rsid w:val="000F3760"/>
    <w:rsid w:val="00141197"/>
    <w:rsid w:val="00144EA9"/>
    <w:rsid w:val="00151AF8"/>
    <w:rsid w:val="001A2462"/>
    <w:rsid w:val="001C3108"/>
    <w:rsid w:val="00211762"/>
    <w:rsid w:val="00242F8C"/>
    <w:rsid w:val="002772F8"/>
    <w:rsid w:val="002F3CA8"/>
    <w:rsid w:val="002F57D9"/>
    <w:rsid w:val="00306920"/>
    <w:rsid w:val="00316692"/>
    <w:rsid w:val="003415E2"/>
    <w:rsid w:val="00346173"/>
    <w:rsid w:val="00355C95"/>
    <w:rsid w:val="003A63DE"/>
    <w:rsid w:val="003B747A"/>
    <w:rsid w:val="003F7196"/>
    <w:rsid w:val="00404FA7"/>
    <w:rsid w:val="00431398"/>
    <w:rsid w:val="00442D6A"/>
    <w:rsid w:val="00452DFA"/>
    <w:rsid w:val="00484604"/>
    <w:rsid w:val="0049112D"/>
    <w:rsid w:val="004E137A"/>
    <w:rsid w:val="00532E06"/>
    <w:rsid w:val="00582001"/>
    <w:rsid w:val="00582ED9"/>
    <w:rsid w:val="00597773"/>
    <w:rsid w:val="005A588A"/>
    <w:rsid w:val="005C3F27"/>
    <w:rsid w:val="006400CC"/>
    <w:rsid w:val="006C0476"/>
    <w:rsid w:val="00706B29"/>
    <w:rsid w:val="00745114"/>
    <w:rsid w:val="007E5517"/>
    <w:rsid w:val="00814563"/>
    <w:rsid w:val="00911ED8"/>
    <w:rsid w:val="009378D2"/>
    <w:rsid w:val="0098224D"/>
    <w:rsid w:val="009A0678"/>
    <w:rsid w:val="009B5777"/>
    <w:rsid w:val="009C52BB"/>
    <w:rsid w:val="009F2730"/>
    <w:rsid w:val="00A0798A"/>
    <w:rsid w:val="00A744FF"/>
    <w:rsid w:val="00A8000E"/>
    <w:rsid w:val="00AC7C33"/>
    <w:rsid w:val="00B80543"/>
    <w:rsid w:val="00B8549C"/>
    <w:rsid w:val="00C03A9F"/>
    <w:rsid w:val="00C11854"/>
    <w:rsid w:val="00C12DA9"/>
    <w:rsid w:val="00C30C22"/>
    <w:rsid w:val="00C57019"/>
    <w:rsid w:val="00C846EE"/>
    <w:rsid w:val="00D30F93"/>
    <w:rsid w:val="00DA3F03"/>
    <w:rsid w:val="00DC0556"/>
    <w:rsid w:val="00DE551D"/>
    <w:rsid w:val="00E05D11"/>
    <w:rsid w:val="00E1595F"/>
    <w:rsid w:val="00E314FC"/>
    <w:rsid w:val="00E46EEE"/>
    <w:rsid w:val="00E6124A"/>
    <w:rsid w:val="00E64D47"/>
    <w:rsid w:val="00EA450C"/>
    <w:rsid w:val="00EC6E91"/>
    <w:rsid w:val="00ED0CC7"/>
    <w:rsid w:val="00ED0FC7"/>
    <w:rsid w:val="00F03DE5"/>
    <w:rsid w:val="00F47663"/>
    <w:rsid w:val="00F90566"/>
    <w:rsid w:val="00FA3C0F"/>
    <w:rsid w:val="00FF1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57019"/>
  </w:style>
  <w:style w:type="paragraph" w:customStyle="1" w:styleId="c10">
    <w:name w:val="c10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C57019"/>
    <w:pPr>
      <w:spacing w:after="0" w:line="240" w:lineRule="auto"/>
    </w:pPr>
  </w:style>
  <w:style w:type="table" w:styleId="a4">
    <w:name w:val="Table Grid"/>
    <w:basedOn w:val="a1"/>
    <w:uiPriority w:val="59"/>
    <w:rsid w:val="00C570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5701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03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3D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1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1929</Words>
  <Characters>10998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Ronin</dc:creator>
  <cp:lastModifiedBy>Ronin</cp:lastModifiedBy>
  <cp:revision>15</cp:revision>
  <cp:lastPrinted>2018-09-16T20:20:00Z</cp:lastPrinted>
  <dcterms:created xsi:type="dcterms:W3CDTF">2018-10-09T05:11:00Z</dcterms:created>
  <dcterms:modified xsi:type="dcterms:W3CDTF">2018-11-24T07:31:00Z</dcterms:modified>
</cp:coreProperties>
</file>